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03" w:rsidRPr="004B545D" w:rsidRDefault="00B24303" w:rsidP="00B243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7834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78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объявляет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общий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</w:p>
    <w:p w:rsidR="0053406A" w:rsidRDefault="0053406A" w:rsidP="00B2430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="00B24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ой не низовой 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="00B24303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="00B2430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="00B24303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B24303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B24303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21E4F" w:rsidRPr="004B545D" w:rsidRDefault="00C46D09" w:rsidP="00B2430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534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«Департамент  государственных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</w:t>
      </w:r>
      <w:r w:rsidR="00426B3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9" w:history="1">
        <w:r w:rsidR="0053406A" w:rsidRPr="00545BBA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53406A" w:rsidRPr="00545BBA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53406A" w:rsidRPr="00545BBA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53406A" w:rsidRPr="00545BBA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53406A" w:rsidRPr="00545BBA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53406A" w:rsidRPr="00545BB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</w:t>
        </w:r>
        <w:r w:rsidR="0053406A" w:rsidRPr="00545BBA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общий 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</w:rPr>
        <w:t>ой а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ой не низовой 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г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осударственн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="0053406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53406A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53406A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B4A79" w:rsidRPr="007D7670" w:rsidRDefault="00D903E1" w:rsidP="003B4A79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="003B4A7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28093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 w:rsidR="003B4A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>Жаксынскому району</w:t>
      </w:r>
      <w:r w:rsidR="003C3AC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3B4A7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280936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2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ы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3B4A79" w:rsidRPr="007D7670" w:rsidRDefault="003B4A79" w:rsidP="003B4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 w:rsidR="009C355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280936" w:rsidRDefault="003B4A79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80936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280936" w:rsidRPr="00807387">
        <w:rPr>
          <w:rFonts w:ascii="Times New Roman" w:hAnsi="Times New Roman" w:cs="Times New Roman"/>
          <w:sz w:val="28"/>
          <w:szCs w:val="28"/>
        </w:rPr>
        <w:t>налитическая работа по количественному и качественному составу налогооблагаемой базы юридических лиц,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80936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учет крестьянских хозяйств, юридических лиц -сельхозтоваропроизводителей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перерегистрация,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снятие с учета контрольно-кассовых машин с фискальной памятью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выдача налогоплательщикам Свидетельств о постановке на учет по НДС юридических и физических лиц,снятие их с учета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280936" w:rsidRPr="00807387">
        <w:rPr>
          <w:rFonts w:ascii="Times New Roman" w:hAnsi="Times New Roman" w:cs="Times New Roman"/>
          <w:sz w:val="28"/>
          <w:szCs w:val="28"/>
        </w:rPr>
        <w:t>рием деклараций по акцизу на ГСМ,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сопроводительных накладных,их ввод в программу «ИС Акциз»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ИНИС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936" w:rsidRPr="00807387">
        <w:rPr>
          <w:rFonts w:ascii="Times New Roman" w:hAnsi="Times New Roman" w:cs="Times New Roman"/>
          <w:sz w:val="28"/>
          <w:szCs w:val="28"/>
        </w:rPr>
        <w:t>Контроль над правильностью зачисления налогов и платежей в бюджет согласно бюджетной классификации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ЦУЛС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асчет прогноза налогов и других обязательных платежей в бюджет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отчетности о поступлениях налогов и других платежей в бюджет с органами Казначейства и ЦУЛС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280936" w:rsidRPr="00807387">
        <w:rPr>
          <w:rFonts w:ascii="Times New Roman" w:hAnsi="Times New Roman" w:cs="Times New Roman"/>
          <w:sz w:val="28"/>
          <w:szCs w:val="28"/>
        </w:rPr>
        <w:t>ормирование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заключени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Выдача справок о наличии (отсутствии) налоговой задолженности.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Администрирование сервера ИНИС, сервера </w:t>
      </w:r>
      <w:r w:rsidR="00280936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280936" w:rsidRPr="00807387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Регистрация в качестве НП-нерезидента, выдача криптографических ключей, ведение и контроль обращения юридических и физических лиц.</w:t>
      </w:r>
    </w:p>
    <w:p w:rsidR="00280936" w:rsidRPr="00807387" w:rsidRDefault="00280936" w:rsidP="0028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должностях или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280936" w:rsidRDefault="0028093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B4A79" w:rsidRPr="006C2906" w:rsidRDefault="006C290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3B4A79"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3B4A79" w:rsidRDefault="003B4A79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6C33D0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6C33D0" w:rsidRPr="007D7670" w:rsidRDefault="006C33D0" w:rsidP="006C33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Шортандинскому району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6C33D0" w:rsidRPr="007D7670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6C33D0" w:rsidRPr="00807387" w:rsidRDefault="006C33D0" w:rsidP="006C33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 xml:space="preserve">Организация деятельности специалистами отдела работы по государственной регистрации и перерегистрации, снятии с учета налогоплательщиков, постановка на учет по НДС , регистрация и снятие ККМ. Прием и ввод налоговой отчетности налогоплательщиков в информационные системы ИС ИСИД, ИС ЭФНО, ИС НДС, ИС СОНО. Вручение уведомлений налогоплательщикам за непредставление налоговой отчетности в сроки, установленные законодательством РК, а также составление административных протоколов.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лиц, работа с уполномоченными органами. </w:t>
      </w:r>
    </w:p>
    <w:p w:rsidR="006C33D0" w:rsidRPr="00807387" w:rsidRDefault="006C33D0" w:rsidP="006C33D0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</w:rPr>
        <w:t xml:space="preserve">Ведение учета и контроля лицевых счетов юридических лиц, </w:t>
      </w:r>
      <w:r w:rsidRPr="00807387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и физических лиц:</w:t>
      </w:r>
      <w:r w:rsidRPr="00807387">
        <w:rPr>
          <w:rFonts w:ascii="Times New Roman" w:hAnsi="Times New Roman" w:cs="Times New Roman"/>
          <w:sz w:val="28"/>
          <w:szCs w:val="28"/>
        </w:rPr>
        <w:t xml:space="preserve"> своевременность, правильность, полноту записи в лицевые счета начисленных или уменьшенных сумм налогов, других обязательных платежей,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обязательных пенсионных взносов </w:t>
      </w:r>
      <w:r w:rsidRPr="00807387">
        <w:rPr>
          <w:rFonts w:ascii="Times New Roman" w:hAnsi="Times New Roman" w:cs="Times New Roman"/>
          <w:sz w:val="28"/>
          <w:szCs w:val="28"/>
        </w:rPr>
        <w:t xml:space="preserve">(ОПВ),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обязательных профессиональных пенсионных взносов (ОППВ)</w:t>
      </w:r>
      <w:r w:rsidRPr="00807387">
        <w:rPr>
          <w:rFonts w:ascii="Times New Roman" w:hAnsi="Times New Roman" w:cs="Times New Roman"/>
          <w:sz w:val="28"/>
          <w:szCs w:val="28"/>
        </w:rPr>
        <w:t xml:space="preserve"> 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социальных отчислений (СО)</w:t>
      </w:r>
      <w:r w:rsidRPr="00807387">
        <w:rPr>
          <w:rFonts w:ascii="Times New Roman" w:hAnsi="Times New Roman" w:cs="Times New Roman"/>
          <w:sz w:val="28"/>
          <w:szCs w:val="28"/>
        </w:rPr>
        <w:t xml:space="preserve">; правильность выведения сальдо расчетов налогоплательщиков (налоговых агентов) с бюджетом </w:t>
      </w:r>
      <w:r w:rsidRPr="00807387">
        <w:rPr>
          <w:rFonts w:ascii="Times New Roman" w:hAnsi="Times New Roman" w:cs="Times New Roman"/>
          <w:sz w:val="28"/>
          <w:szCs w:val="28"/>
        </w:rPr>
        <w:lastRenderedPageBreak/>
        <w:t xml:space="preserve">(недоимка и переплата);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07387">
        <w:rPr>
          <w:rFonts w:ascii="Times New Roman" w:hAnsi="Times New Roman" w:cs="Times New Roman"/>
          <w:sz w:val="28"/>
          <w:szCs w:val="28"/>
        </w:rPr>
        <w:t xml:space="preserve">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или ликвидации </w:t>
      </w:r>
      <w:r w:rsidRPr="00807387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и ИП; </w:t>
      </w:r>
      <w:r w:rsidRPr="00807387">
        <w:rPr>
          <w:rFonts w:ascii="Times New Roman" w:hAnsi="Times New Roman" w:cs="Times New Roman"/>
          <w:sz w:val="28"/>
          <w:szCs w:val="28"/>
        </w:rPr>
        <w:t>проведение зачета и возврата излишне уплаченных сумм налогов и других обязательных платежей в бюджет по заявлению налогоплательщика; учет при изменении сроков исполнения налоговых обязательств по уплате налогов и других обязательных платежей в бюджет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7387">
        <w:rPr>
          <w:rFonts w:ascii="Times New Roman" w:hAnsi="Times New Roman" w:cs="Times New Roman"/>
          <w:sz w:val="28"/>
          <w:szCs w:val="28"/>
        </w:rPr>
        <w:t>о</w:t>
      </w:r>
      <w:r w:rsidRPr="00807387">
        <w:rPr>
          <w:rFonts w:ascii="Times New Roman" w:hAnsi="Times New Roman" w:cs="Times New Roman"/>
          <w:sz w:val="28"/>
          <w:szCs w:val="28"/>
          <w:lang w:eastAsia="kk-KZ"/>
        </w:rPr>
        <w:t>беспечение правового сопровождения деятельности управления государственных доходов.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финансовой документации, представление </w:t>
      </w:r>
      <w:r w:rsidRPr="00807387">
        <w:rPr>
          <w:rFonts w:ascii="Times New Roman" w:hAnsi="Times New Roman" w:cs="Times New Roman"/>
          <w:sz w:val="28"/>
          <w:szCs w:val="28"/>
        </w:rPr>
        <w:t>бухгалтерской, статистической, налоговойи иной отчетности в вышестоящие и другие государственные органы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установленные сроки, контроль и сохранность ценностей, составление бюджетной заявки на финансовый год, ведение кадровой работы.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бюджет.</w:t>
      </w:r>
    </w:p>
    <w:p w:rsidR="006C33D0" w:rsidRPr="00807387" w:rsidRDefault="006C33D0" w:rsidP="006C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C33D0" w:rsidRPr="006C2906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6C33D0" w:rsidP="006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9C3559" w:rsidRDefault="009C3559" w:rsidP="00CB1FE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334C7" w:rsidRPr="007D7670" w:rsidRDefault="00426B36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334C7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1334C7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1334C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непроизводственных платежей </w:t>
      </w:r>
      <w:r w:rsidR="001334C7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1334C7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1334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34C7"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 w:rsidR="001334C7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</w:t>
      </w:r>
      <w:r w:rsidR="00D85E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бенком основного работника  по 13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.07.202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1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г),</w:t>
      </w:r>
      <w:r w:rsidR="00D85E81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334C7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1334C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 w:rsidR="001334C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1334C7" w:rsidRPr="007D7670" w:rsidRDefault="001334C7" w:rsidP="00133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1334C7" w:rsidRDefault="001334C7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администрированию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непроизводственных платежей.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материалов административного производства,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807387">
        <w:rPr>
          <w:rFonts w:ascii="Times New Roman" w:eastAsia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Pr="00807387">
        <w:rPr>
          <w:rFonts w:ascii="Times New Roman" w:eastAsia="Times New Roman" w:hAnsi="Times New Roman" w:cs="Times New Roman"/>
          <w:spacing w:val="-8"/>
          <w:sz w:val="28"/>
          <w:szCs w:val="28"/>
        </w:rPr>
        <w:t>омощь,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C7" w:rsidRPr="00807387" w:rsidRDefault="001334C7" w:rsidP="001334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334C7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334C7" w:rsidRPr="006C2906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334C7" w:rsidRDefault="001334C7" w:rsidP="00133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35157C" w:rsidRDefault="0035157C" w:rsidP="0035157C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6D9" w:rsidRPr="007D7670" w:rsidRDefault="00426B36" w:rsidP="000B46D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0B46D9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0B46D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администрирования юридических лиц  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 </w:t>
      </w:r>
      <w:r w:rsidR="000B46D9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ребенком основного работника  по 30.07.2022г),</w:t>
      </w:r>
      <w:r w:rsidR="000B46D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0B46D9" w:rsidRPr="007D7670" w:rsidRDefault="000B46D9" w:rsidP="000B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610CB" w:rsidRDefault="000B46D9" w:rsidP="00C6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налогоплательщиками, проведение камерального контроля налоговой отчетности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</w:t>
      </w:r>
      <w:r w:rsidR="00C6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6D9" w:rsidRPr="00807387" w:rsidRDefault="000B46D9" w:rsidP="00C6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B46D9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B46D9" w:rsidRPr="006C2906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0B46D9" w:rsidP="000B46D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</w:t>
      </w:r>
      <w:r w:rsidR="007767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76795" w:rsidRDefault="00776795" w:rsidP="000B46D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C24DC" w:rsidRPr="004078BD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5C2EAD" w:rsidRDefault="000C24DC" w:rsidP="000C2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0C24DC" w:rsidRPr="005C2EAD" w:rsidRDefault="000C24DC" w:rsidP="000C2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0C24DC" w:rsidRDefault="000C24DC" w:rsidP="000C2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0C24DC" w:rsidRPr="00E86222" w:rsidRDefault="000C24DC" w:rsidP="000C24D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6222">
        <w:rPr>
          <w:sz w:val="28"/>
          <w:szCs w:val="28"/>
        </w:rPr>
        <w:t>Государственные служащие, участвующие в конкурсе, тестирование на знание государственного языка и законодательства Республики Казахстан не проходят.</w:t>
      </w:r>
    </w:p>
    <w:p w:rsidR="000C24DC" w:rsidRPr="005C2EAD" w:rsidRDefault="000C24DC" w:rsidP="000C24DC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Необходимые для участия в</w:t>
      </w:r>
      <w:r w:rsidRPr="005C2EAD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5C2EAD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</w:t>
      </w:r>
      <w:r w:rsidRPr="005C2EAD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0C24DC" w:rsidRPr="005C2EAD" w:rsidRDefault="000C24DC" w:rsidP="000C24D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5C2EAD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5C2EAD">
        <w:rPr>
          <w:rFonts w:ascii="Times New Roman" w:hAnsi="Times New Roman" w:cs="Times New Roman"/>
          <w:sz w:val="28"/>
          <w:szCs w:val="28"/>
        </w:rPr>
        <w:t xml:space="preserve"> 8)</w:t>
      </w:r>
      <w:r w:rsidRPr="005C2E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0C24DC" w:rsidRPr="005C2EAD" w:rsidRDefault="000C24DC" w:rsidP="000C24D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5C2EAD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2EAD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0C24DC" w:rsidRPr="005C2EAD" w:rsidRDefault="000C24DC" w:rsidP="000C24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0C24DC" w:rsidRPr="005C2EAD" w:rsidRDefault="000C24DC" w:rsidP="000C24DC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C24DC" w:rsidRPr="005C2EAD" w:rsidRDefault="000C24DC" w:rsidP="000C24D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C24DC" w:rsidRPr="005C2EAD" w:rsidRDefault="000C24DC" w:rsidP="000C24D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 приема документов. </w:t>
      </w:r>
    </w:p>
    <w:p w:rsidR="000C24DC" w:rsidRPr="005C2EAD" w:rsidRDefault="000C24DC" w:rsidP="000C24DC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lastRenderedPageBreak/>
        <w:t>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 xml:space="preserve">их оригиналы представляются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не позднее чем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за одни час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</w:p>
    <w:p w:rsidR="000C24DC" w:rsidRPr="005C2EAD" w:rsidRDefault="000C24DC" w:rsidP="000C24DC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0C24DC" w:rsidRPr="005C2EAD" w:rsidRDefault="000C24DC" w:rsidP="000C24D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C2EAD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 и Министерства финансов Республики Казахстан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0C24DC" w:rsidRPr="005C2EAD" w:rsidRDefault="000C24DC" w:rsidP="000C24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bookmarkStart w:id="0" w:name="_GoBack"/>
      <w:bookmarkEnd w:id="0"/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0C24DC" w:rsidRPr="005C2EAD" w:rsidRDefault="000C24DC" w:rsidP="000C24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C24DC" w:rsidRPr="005C2EAD" w:rsidRDefault="000C24DC" w:rsidP="000C24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C24DC" w:rsidRPr="005C2EAD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Pr="00197B5A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Pr="00197B5A" w:rsidRDefault="000C24DC" w:rsidP="000C24D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4DC" w:rsidRPr="00A5046F" w:rsidRDefault="000C24DC" w:rsidP="000C24D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  </w:t>
      </w: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455"/>
      </w:tblGrid>
      <w:tr w:rsidR="000C24DC" w:rsidRPr="00A5046F" w:rsidTr="006E573B">
        <w:tc>
          <w:tcPr>
            <w:tcW w:w="7054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0C24DC" w:rsidRPr="00197B5A" w:rsidRDefault="000C24DC" w:rsidP="006E57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0C24DC" w:rsidRPr="00197B5A" w:rsidRDefault="000C24DC" w:rsidP="006E57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0C24DC" w:rsidRPr="00197B5A" w:rsidRDefault="000C24DC" w:rsidP="006E57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0C24DC" w:rsidRPr="00197B5A" w:rsidRDefault="000C24DC" w:rsidP="006E57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365885" cy="11753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45"/>
        <w:gridCol w:w="3543"/>
      </w:tblGrid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751" w:type="dxa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A5046F" w:rsidRDefault="000C24DC" w:rsidP="000C24D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0C24DC" w:rsidRPr="00A5046F" w:rsidRDefault="000C24DC" w:rsidP="000C24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46"/>
        <w:gridCol w:w="5315"/>
      </w:tblGrid>
      <w:tr w:rsidR="000C24DC" w:rsidRPr="00A5046F" w:rsidTr="006E573B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C24DC" w:rsidRPr="00A5046F" w:rsidRDefault="000C24DC" w:rsidP="006E57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C24DC" w:rsidRPr="00A5046F" w:rsidTr="006E573B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C24DC" w:rsidRPr="00A5046F" w:rsidRDefault="000C24DC" w:rsidP="006E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4DC" w:rsidRPr="00A5046F" w:rsidRDefault="000C24DC" w:rsidP="006E57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C24DC" w:rsidRPr="002C16C5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4DC" w:rsidRPr="00A5046F" w:rsidRDefault="000C24DC" w:rsidP="000C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4DC" w:rsidRDefault="000C24DC" w:rsidP="000C2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«____»_______________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545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__г.</w:t>
      </w:r>
    </w:p>
    <w:sectPr w:rsidR="000C24DC" w:rsidSect="00473E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CB" w:rsidRDefault="007C4FCB" w:rsidP="00A74C04">
      <w:pPr>
        <w:spacing w:after="0" w:line="240" w:lineRule="auto"/>
      </w:pPr>
      <w:r>
        <w:separator/>
      </w:r>
    </w:p>
  </w:endnote>
  <w:endnote w:type="continuationSeparator" w:id="1">
    <w:p w:rsidR="007C4FCB" w:rsidRDefault="007C4FCB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BD659C">
        <w:pPr>
          <w:pStyle w:val="a7"/>
          <w:jc w:val="center"/>
        </w:pPr>
        <w:fldSimple w:instr=" PAGE   \* MERGEFORMAT ">
          <w:r w:rsidR="00374F78">
            <w:rPr>
              <w:noProof/>
            </w:rPr>
            <w:t>12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CB" w:rsidRDefault="007C4FCB" w:rsidP="00A74C04">
      <w:pPr>
        <w:spacing w:after="0" w:line="240" w:lineRule="auto"/>
      </w:pPr>
      <w:r>
        <w:separator/>
      </w:r>
    </w:p>
  </w:footnote>
  <w:footnote w:type="continuationSeparator" w:id="1">
    <w:p w:rsidR="007C4FCB" w:rsidRDefault="007C4FCB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4140"/>
    <w:rsid w:val="00067D2A"/>
    <w:rsid w:val="000806E6"/>
    <w:rsid w:val="000A1EC9"/>
    <w:rsid w:val="000A2996"/>
    <w:rsid w:val="000B46D9"/>
    <w:rsid w:val="000C24DC"/>
    <w:rsid w:val="000C5B8B"/>
    <w:rsid w:val="000C6A0A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80936"/>
    <w:rsid w:val="0029302C"/>
    <w:rsid w:val="002A6D69"/>
    <w:rsid w:val="002A7778"/>
    <w:rsid w:val="002B2CBE"/>
    <w:rsid w:val="002B7349"/>
    <w:rsid w:val="002D76F1"/>
    <w:rsid w:val="002E393D"/>
    <w:rsid w:val="002E47E6"/>
    <w:rsid w:val="002E5A11"/>
    <w:rsid w:val="002F1EF6"/>
    <w:rsid w:val="002F51B0"/>
    <w:rsid w:val="00312028"/>
    <w:rsid w:val="00315782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74F78"/>
    <w:rsid w:val="00377C28"/>
    <w:rsid w:val="00380D9E"/>
    <w:rsid w:val="0038220A"/>
    <w:rsid w:val="00382BE0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26B36"/>
    <w:rsid w:val="00455B4E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3406A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554C1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701634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B222B"/>
    <w:rsid w:val="007C4578"/>
    <w:rsid w:val="007C4FCB"/>
    <w:rsid w:val="007D7670"/>
    <w:rsid w:val="007E55F5"/>
    <w:rsid w:val="007F155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C2F63"/>
    <w:rsid w:val="008C77CB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C3559"/>
    <w:rsid w:val="009C4639"/>
    <w:rsid w:val="009D1253"/>
    <w:rsid w:val="009E48F8"/>
    <w:rsid w:val="009E574D"/>
    <w:rsid w:val="009F643A"/>
    <w:rsid w:val="00A05A51"/>
    <w:rsid w:val="00A1601B"/>
    <w:rsid w:val="00A23EF8"/>
    <w:rsid w:val="00A510B3"/>
    <w:rsid w:val="00A5161C"/>
    <w:rsid w:val="00A55090"/>
    <w:rsid w:val="00A74C04"/>
    <w:rsid w:val="00A91897"/>
    <w:rsid w:val="00AA3BC3"/>
    <w:rsid w:val="00AB66B4"/>
    <w:rsid w:val="00AC056E"/>
    <w:rsid w:val="00AC4AC1"/>
    <w:rsid w:val="00AC52B7"/>
    <w:rsid w:val="00AC59FC"/>
    <w:rsid w:val="00AF636F"/>
    <w:rsid w:val="00B05846"/>
    <w:rsid w:val="00B24303"/>
    <w:rsid w:val="00B3039A"/>
    <w:rsid w:val="00B45623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D659C"/>
    <w:rsid w:val="00BF4829"/>
    <w:rsid w:val="00C03115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91E37"/>
    <w:rsid w:val="00CA10E8"/>
    <w:rsid w:val="00CB1FEB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6330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C24DC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0C2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C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68-DEF4-4A21-A5DA-7256CB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231</cp:revision>
  <dcterms:created xsi:type="dcterms:W3CDTF">2017-12-06T07:54:00Z</dcterms:created>
  <dcterms:modified xsi:type="dcterms:W3CDTF">2020-02-05T08:42:00Z</dcterms:modified>
</cp:coreProperties>
</file>