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F4" w:rsidRDefault="000C52F4" w:rsidP="000C52F4">
      <w:pPr>
        <w:shd w:val="clear" w:color="auto" w:fill="FFFFFF"/>
        <w:spacing w:after="0" w:line="240" w:lineRule="auto"/>
        <w:ind w:left="3540"/>
        <w:jc w:val="center"/>
        <w:textAlignment w:val="baseline"/>
        <w:outlineLvl w:val="2"/>
        <w:rPr>
          <w:rFonts w:ascii="Times New Roman" w:hAnsi="Times New Roman"/>
          <w:sz w:val="28"/>
          <w:szCs w:val="28"/>
          <w:lang w:val="kk-KZ"/>
        </w:rPr>
      </w:pPr>
      <w:bookmarkStart w:id="0" w:name="_GoBack"/>
      <w:bookmarkEnd w:id="0"/>
    </w:p>
    <w:p w:rsidR="000C52F4" w:rsidRDefault="000C52F4" w:rsidP="000C52F4">
      <w:pPr>
        <w:shd w:val="clear" w:color="auto" w:fill="FFFFFF"/>
        <w:spacing w:after="0" w:line="240" w:lineRule="auto"/>
        <w:ind w:left="3540"/>
        <w:jc w:val="center"/>
        <w:textAlignment w:val="baseline"/>
        <w:outlineLvl w:val="2"/>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«Табиғи теріден жасалған киім заттары, киімге керек-жарақтар және</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өзге де бұйымдар» тауар позициясы бойынша тауарларды</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белгілерімен таңбалауды енгізу жөніндегі пилоттық жобаны іске асыру </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қағидалары</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 xml:space="preserve">1 тарау. </w:t>
      </w:r>
      <w:r>
        <w:rPr>
          <w:rStyle w:val="s1"/>
          <w:rFonts w:ascii="Times New Roman" w:hAnsi="Times New Roman"/>
          <w:lang w:val="kk-KZ"/>
        </w:rPr>
        <w:t>Жалпы ережелер</w:t>
      </w:r>
    </w:p>
    <w:p w:rsidR="000C52F4" w:rsidRDefault="000C52F4" w:rsidP="000C52F4">
      <w:pPr>
        <w:pStyle w:val="a4"/>
        <w:jc w:val="center"/>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 Осы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 (бұдан әрі – Қағидалар)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Келісімді ратификациялау туралы» 2016 жылғы 29 ақпандағы Қазақстан Республикасы Заңының және </w:t>
      </w:r>
      <w:r>
        <w:rPr>
          <w:rFonts w:ascii="Times New Roman" w:hAnsi="Times New Roman" w:cs="Times New Roman"/>
          <w:sz w:val="28"/>
          <w:szCs w:val="28"/>
          <w:lang w:val="kk-KZ"/>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w:t>
      </w:r>
      <w:r>
        <w:rPr>
          <w:rFonts w:ascii="Times New Roman" w:hAnsi="Times New Roman" w:cs="Times New Roman"/>
          <w:bCs/>
          <w:sz w:val="28"/>
          <w:szCs w:val="28"/>
          <w:lang w:val="kk-KZ"/>
        </w:rPr>
        <w:t xml:space="preserve">аттаманы </w:t>
      </w:r>
      <w:r>
        <w:rPr>
          <w:rFonts w:ascii="Times New Roman" w:hAnsi="Times New Roman"/>
          <w:sz w:val="28"/>
          <w:szCs w:val="28"/>
          <w:lang w:val="kk-KZ"/>
        </w:rPr>
        <w:t>ратификациялау туралы</w:t>
      </w:r>
      <w:r>
        <w:rPr>
          <w:rFonts w:ascii="Times New Roman" w:hAnsi="Times New Roman" w:cs="Times New Roman"/>
          <w:bCs/>
          <w:sz w:val="28"/>
          <w:szCs w:val="28"/>
          <w:lang w:val="kk-KZ"/>
        </w:rPr>
        <w:t xml:space="preserve">» </w:t>
      </w:r>
      <w:r>
        <w:rPr>
          <w:rFonts w:ascii="Times New Roman" w:hAnsi="Times New Roman"/>
          <w:sz w:val="28"/>
          <w:szCs w:val="28"/>
          <w:lang w:val="kk-KZ"/>
        </w:rPr>
        <w:t>2017 жылғы 13 маусымдағы Қазақстан Республикасы Заңының</w:t>
      </w:r>
      <w:r>
        <w:rPr>
          <w:rFonts w:ascii="Times New Roman" w:hAnsi="Times New Roman" w:cs="Times New Roman"/>
          <w:bCs/>
          <w:sz w:val="28"/>
          <w:szCs w:val="28"/>
          <w:lang w:val="kk-KZ"/>
        </w:rPr>
        <w:t xml:space="preserve"> орындалуын қамтамасыз ету мақсатында әзірленді</w:t>
      </w:r>
      <w:r>
        <w:rPr>
          <w:rFonts w:ascii="Times New Roman" w:hAnsi="Times New Roman"/>
          <w:sz w:val="28"/>
          <w:szCs w:val="28"/>
          <w:lang w:val="kk-KZ"/>
        </w:rPr>
        <w:t xml:space="preserve"> және </w:t>
      </w:r>
      <w:r>
        <w:rPr>
          <w:rFonts w:ascii="Times New Roman" w:hAnsi="Times New Roman" w:cs="Times New Roman"/>
          <w:sz w:val="28"/>
          <w:szCs w:val="28"/>
          <w:lang w:val="kk-KZ"/>
        </w:rPr>
        <w:t xml:space="preserve">«2015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(бұдан әрі – тауарлар тізбесі) енгізілген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(бұдан әрі – тауарларды таңбалау) енгізу жөніндегі пилоттық жобаны іске асырудың тәртібін айқындайды.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Осы Қағидалардың күші: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 алып қойылған, тыйым салынған, тәркіленген не орындалмаған міндеттемелер есебіне өндіріп алуға қойылған, мемлекет кірісіне </w:t>
      </w:r>
      <w:r>
        <w:rPr>
          <w:rFonts w:ascii="Times New Roman" w:hAnsi="Times New Roman"/>
          <w:sz w:val="28"/>
          <w:szCs w:val="28"/>
          <w:lang w:val="kk-KZ"/>
        </w:rPr>
        <w:lastRenderedPageBreak/>
        <w:t>айналдырылған тауарларды сатып алуға, сақтауға, пайдалануға, тасымалдауға және сатуға;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2) </w:t>
      </w:r>
      <w:r>
        <w:rPr>
          <w:rFonts w:ascii="Times New Roman" w:eastAsia="Times New Roman" w:hAnsi="Times New Roman"/>
          <w:sz w:val="28"/>
          <w:szCs w:val="28"/>
          <w:lang w:val="kk-KZ"/>
        </w:rPr>
        <w:t>жеке пайдалануға арналған тауарлар ретінде әкелінген және бөлшек сауда шеңберінде сатып алынған тауарларды жеке тұлғалардың тасымалдауына, сақтауына және пайдалануына;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 </w:t>
      </w:r>
      <w:r>
        <w:rPr>
          <w:rFonts w:ascii="Times New Roman" w:eastAsia="Times New Roman" w:hAnsi="Times New Roman"/>
          <w:sz w:val="28"/>
          <w:szCs w:val="28"/>
          <w:lang w:val="kk-KZ"/>
        </w:rPr>
        <w:t>кедендік бақылау аймақтарында, уақытша сақтау қоймаларында және кеден қоймаларында кедендік бақылаудағы тауарларды сақтауға;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4) </w:t>
      </w:r>
      <w:r>
        <w:rPr>
          <w:rFonts w:ascii="Times New Roman" w:eastAsia="Times New Roman" w:hAnsi="Times New Roman"/>
          <w:sz w:val="28"/>
          <w:szCs w:val="28"/>
          <w:lang w:val="kk-KZ"/>
        </w:rPr>
        <w:t>кедендік бақылаудағы тауарларды тасымалдауға;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5) </w:t>
      </w:r>
      <w:r>
        <w:rPr>
          <w:rFonts w:ascii="Times New Roman" w:eastAsia="Times New Roman" w:hAnsi="Times New Roman"/>
          <w:sz w:val="28"/>
          <w:szCs w:val="28"/>
          <w:lang w:val="kk-KZ"/>
        </w:rPr>
        <w:t xml:space="preserve">кедендік рәсімдерге орналастырылған тауарларды Еуразиялық экономикалық одақтың </w:t>
      </w:r>
      <w:r>
        <w:rPr>
          <w:rStyle w:val="s0"/>
          <w:lang w:val="kk-KZ"/>
        </w:rPr>
        <w:t>(бұдан әрі – ЕАЭО)</w:t>
      </w:r>
      <w:r>
        <w:rPr>
          <w:rFonts w:ascii="Times New Roman" w:eastAsia="Times New Roman" w:hAnsi="Times New Roman"/>
          <w:sz w:val="28"/>
          <w:szCs w:val="28"/>
          <w:lang w:val="kk-KZ"/>
        </w:rPr>
        <w:t xml:space="preserve"> кедендік аумағының шегінен тыс жерлерге әкету кезінде оларды тасымалдауға;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eastAsia="Times New Roman" w:hAnsi="Times New Roman"/>
          <w:sz w:val="28"/>
          <w:szCs w:val="28"/>
          <w:lang w:val="kk-KZ"/>
        </w:rPr>
        <w:t xml:space="preserve"> шетелдік өтеусіз (гуманитарлық) көмек болып табылатын тауарларға;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мемлекеттік және қорғаныс тапсырысының құрамына кіретін әскери және екі бағыттағы (қолдану) тауарлар;</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 xml:space="preserve">8) </w:t>
      </w:r>
      <w:r>
        <w:rPr>
          <w:rFonts w:ascii="Times New Roman" w:eastAsia="Times New Roman" w:hAnsi="Times New Roman"/>
          <w:sz w:val="28"/>
          <w:szCs w:val="28"/>
          <w:lang w:val="kk-KZ"/>
        </w:rPr>
        <w:t>осындай тауарларды сатуға ұсынғанға дейін, оның ішінде оларды сату орнына қойғанға, олардың үлгілерін көрсеткенге немесе сату орнында олар туралы мәліметтерді бергенге дейін дара кәсіпкерлер болып табылмайтын жеке тұлғалармен жасалған шарттар негізінде тауарлармен комиссиялық сауданы жүзеге асыратын заңды тұлғалар мен дара кәсіпкерлердің тауарларды сақтауына;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w:t>
      </w:r>
      <w:r>
        <w:rPr>
          <w:rFonts w:ascii="Times New Roman" w:eastAsia="Times New Roman" w:hAnsi="Times New Roman"/>
          <w:sz w:val="28"/>
          <w:szCs w:val="28"/>
          <w:lang w:val="kk-KZ"/>
        </w:rPr>
        <w:t>тауарларды бажсыз сауда дүкендерінде өткізуге (сатуға);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10) </w:t>
      </w:r>
      <w:r>
        <w:rPr>
          <w:rFonts w:ascii="Times New Roman" w:eastAsia="Times New Roman" w:hAnsi="Times New Roman"/>
          <w:sz w:val="28"/>
          <w:szCs w:val="28"/>
          <w:lang w:val="kk-KZ"/>
        </w:rPr>
        <w:t>тауарларды, оларды өндірушілердің сақтауына және пайдалануына;</w:t>
      </w:r>
    </w:p>
    <w:p w:rsidR="000C52F4" w:rsidRDefault="000C52F4" w:rsidP="000C52F4">
      <w:pPr>
        <w:pStyle w:val="a4"/>
        <w:ind w:firstLine="709"/>
        <w:jc w:val="both"/>
        <w:rPr>
          <w:rFonts w:ascii="Times New Roman" w:hAnsi="Times New Roman"/>
          <w:sz w:val="28"/>
          <w:szCs w:val="28"/>
          <w:lang w:val="kk-KZ"/>
        </w:rPr>
      </w:pPr>
      <w:r>
        <w:rPr>
          <w:rFonts w:ascii="Times New Roman" w:eastAsia="Times New Roman" w:hAnsi="Times New Roman"/>
          <w:sz w:val="28"/>
          <w:szCs w:val="28"/>
          <w:lang w:val="kk-KZ"/>
        </w:rPr>
        <w:t>11) тауарлардың қайтарылғанын растайтын құжаттар болған кезде                 1999 жылғы 1 шілдедегі Қазақстан Республикасының Азаматтық кодексының 454-457 баптарымен айқындалған тәртіппен жүзеге асырылатын бөлшек сауда шеңберінде сатып алынған және сатып алушылар сатушыларға қайтарған тауарларды тасымалдауға және сақтауға;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12) </w:t>
      </w:r>
      <w:r>
        <w:rPr>
          <w:rFonts w:ascii="Times New Roman" w:eastAsia="Times New Roman" w:hAnsi="Times New Roman"/>
          <w:sz w:val="28"/>
          <w:szCs w:val="28"/>
          <w:lang w:val="kk-KZ"/>
        </w:rPr>
        <w:t>техникалық регламенттердің, сондай-ақ стандарттау саласындағы нормативтік техникалық актілердің талаптарына сәйкестігін бағалау мақсатында сынақтан өткізуге арналған қажетті сандарындағы тауарлардың сынамалары мен үлгілерін тасымалдауға және сақтауға;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hAnsi="Times New Roman"/>
          <w:sz w:val="28"/>
          <w:szCs w:val="28"/>
          <w:lang w:val="kk-KZ"/>
        </w:rPr>
        <w:t>13) </w:t>
      </w:r>
      <w:r>
        <w:rPr>
          <w:rFonts w:ascii="Times New Roman" w:eastAsia="Times New Roman" w:hAnsi="Times New Roman"/>
          <w:sz w:val="28"/>
          <w:szCs w:val="28"/>
          <w:lang w:val="kk-KZ"/>
        </w:rPr>
        <w:t>үлгілер мен экспонаттар ретінде халықаралық көрмелер мен жәрмеңкелерді ұйымдастырушылар мен қатысушылардың Қазақстан Республикасының аумағына әкелген тауарларына;</w:t>
      </w:r>
    </w:p>
    <w:p w:rsidR="000C52F4" w:rsidRDefault="000C52F4" w:rsidP="000C52F4">
      <w:pPr>
        <w:pStyle w:val="a4"/>
        <w:ind w:firstLine="709"/>
        <w:jc w:val="both"/>
        <w:rPr>
          <w:rFonts w:ascii="Times New Roman" w:eastAsia="Times New Roman" w:hAnsi="Times New Roman"/>
          <w:sz w:val="28"/>
          <w:szCs w:val="28"/>
          <w:lang w:val="kk-KZ"/>
        </w:rPr>
      </w:pPr>
      <w:r>
        <w:rPr>
          <w:rFonts w:ascii="Times New Roman" w:eastAsia="Times New Roman" w:hAnsi="Times New Roman"/>
          <w:sz w:val="28"/>
          <w:szCs w:val="28"/>
          <w:lang w:val="kk-KZ"/>
        </w:rPr>
        <w:t>14) кәсіпкерлік қызметті жүзеге асырумен байланысы жоқ мақсатты пайдалануға арналған ательеде (шеберханада) дайындалған тауарларға қолданылмайды.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3. </w:t>
      </w:r>
      <w:r>
        <w:rPr>
          <w:rFonts w:ascii="Times New Roman" w:eastAsia="Times New Roman" w:hAnsi="Times New Roman"/>
          <w:sz w:val="28"/>
          <w:szCs w:val="28"/>
          <w:lang w:val="kk-KZ"/>
        </w:rPr>
        <w:t xml:space="preserve">Осы </w:t>
      </w:r>
      <w:r>
        <w:rPr>
          <w:rFonts w:ascii="Times New Roman" w:hAnsi="Times New Roman"/>
          <w:sz w:val="28"/>
          <w:szCs w:val="28"/>
          <w:lang w:val="kk-KZ"/>
        </w:rPr>
        <w:t>Қағида</w:t>
      </w:r>
      <w:r>
        <w:rPr>
          <w:rFonts w:ascii="Times New Roman" w:eastAsia="Times New Roman" w:hAnsi="Times New Roman"/>
          <w:sz w:val="28"/>
          <w:szCs w:val="28"/>
          <w:lang w:val="kk-KZ"/>
        </w:rPr>
        <w:t>ның мақсаттары үшін мынадай негізгі ұғымдар пайдаланылады:</w:t>
      </w:r>
    </w:p>
    <w:p w:rsidR="000C52F4" w:rsidRDefault="000C52F4" w:rsidP="000C52F4">
      <w:pPr>
        <w:pStyle w:val="a4"/>
        <w:ind w:firstLine="709"/>
        <w:jc w:val="both"/>
        <w:rPr>
          <w:rFonts w:ascii="Times New Roman" w:hAnsi="Times New Roman"/>
          <w:sz w:val="28"/>
          <w:szCs w:val="28"/>
          <w:lang w:val="kk-KZ"/>
        </w:rPr>
      </w:pPr>
      <w:r>
        <w:rPr>
          <w:rFonts w:ascii="Times New Roman" w:eastAsia="Times New Roman" w:hAnsi="Times New Roman"/>
          <w:sz w:val="28"/>
          <w:szCs w:val="28"/>
          <w:lang w:val="kk-KZ"/>
        </w:rPr>
        <w:t xml:space="preserve">1) автоматты түрде идентификациялау ұйымы – халықаралық көпсалалы тауарлық нөмірлеу жүйесін және штрихтік кодтау стандарттарын ұсынатын әлемдік автоматты түрде идентификациялау </w:t>
      </w:r>
      <w:r>
        <w:rPr>
          <w:rFonts w:ascii="Times New Roman" w:hAnsi="Times New Roman"/>
          <w:sz w:val="28"/>
          <w:szCs w:val="28"/>
          <w:lang w:val="kk-KZ"/>
        </w:rPr>
        <w:t>қауымдастығында аккредиттелген ұйым.</w:t>
      </w:r>
    </w:p>
    <w:p w:rsidR="000C52F4" w:rsidRDefault="000C52F4" w:rsidP="000C52F4">
      <w:pPr>
        <w:pStyle w:val="aa"/>
        <w:spacing w:before="0" w:beforeAutospacing="0" w:after="0" w:afterAutospacing="0"/>
        <w:ind w:firstLine="708"/>
        <w:jc w:val="both"/>
        <w:rPr>
          <w:sz w:val="28"/>
          <w:szCs w:val="28"/>
          <w:lang w:val="kk-KZ"/>
        </w:rPr>
      </w:pPr>
      <w:r>
        <w:rPr>
          <w:sz w:val="28"/>
          <w:szCs w:val="28"/>
          <w:lang w:val="kk-KZ"/>
        </w:rPr>
        <w:lastRenderedPageBreak/>
        <w:t>2)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p w:rsidR="000C52F4" w:rsidRDefault="000C52F4" w:rsidP="000C52F4">
      <w:pPr>
        <w:pStyle w:val="a4"/>
        <w:tabs>
          <w:tab w:val="left" w:pos="1276"/>
        </w:tabs>
        <w:ind w:firstLine="709"/>
        <w:jc w:val="both"/>
        <w:rPr>
          <w:rFonts w:ascii="Times New Roman" w:eastAsia="Times New Roman" w:hAnsi="Times New Roman"/>
          <w:sz w:val="28"/>
          <w:szCs w:val="28"/>
          <w:lang w:val="kk-KZ"/>
        </w:rPr>
      </w:pPr>
      <w:r>
        <w:rPr>
          <w:rFonts w:ascii="Times New Roman" w:hAnsi="Times New Roman"/>
          <w:sz w:val="28"/>
          <w:szCs w:val="28"/>
          <w:lang w:val="kk-KZ"/>
        </w:rPr>
        <w:t>3) арнайы қорғау дәрежесін талап ететін бақылау (идентификациялау) белгілерін дайындаушы (бұдан әрі – бірінші деңгейдегі Эмитент) – «</w:t>
      </w:r>
      <w:r>
        <w:rPr>
          <w:rFonts w:ascii="Times New Roman" w:eastAsia="Times New Roman" w:hAnsi="Times New Roman"/>
          <w:sz w:val="28"/>
          <w:szCs w:val="28"/>
          <w:lang w:val="kk-KZ"/>
        </w:rPr>
        <w:t>Қазақстан Республикасы Ұлттық Банкінің Банкнот фабрикасы» шаруашылық жүргізу құқығындағы республикалық мемлекеттік кәсіпорны;</w:t>
      </w:r>
    </w:p>
    <w:p w:rsidR="000C52F4" w:rsidRPr="000C52F4" w:rsidRDefault="000C52F4" w:rsidP="000C52F4">
      <w:pPr>
        <w:pStyle w:val="a4"/>
        <w:ind w:firstLine="709"/>
        <w:jc w:val="both"/>
        <w:rPr>
          <w:rStyle w:val="s0"/>
          <w:lang w:val="kk-KZ"/>
        </w:rPr>
      </w:pPr>
      <w:r>
        <w:rPr>
          <w:rFonts w:ascii="Times New Roman" w:hAnsi="Times New Roman"/>
          <w:sz w:val="28"/>
          <w:szCs w:val="28"/>
          <w:lang w:val="kk-KZ"/>
        </w:rPr>
        <w:t xml:space="preserve">4) </w:t>
      </w:r>
      <w:r>
        <w:rPr>
          <w:rStyle w:val="s0"/>
          <w:lang w:val="kk-KZ"/>
        </w:rPr>
        <w:t xml:space="preserve">бақылау </w:t>
      </w:r>
      <w:r>
        <w:rPr>
          <w:rFonts w:ascii="Times New Roman" w:hAnsi="Times New Roman"/>
          <w:sz w:val="28"/>
          <w:szCs w:val="28"/>
          <w:lang w:val="kk-KZ"/>
        </w:rPr>
        <w:t>(идентификациялау) белгісі</w:t>
      </w:r>
      <w:r>
        <w:rPr>
          <w:rStyle w:val="s0"/>
          <w:lang w:val="kk-KZ"/>
        </w:rPr>
        <w:t xml:space="preserve"> – </w:t>
      </w:r>
      <w:r>
        <w:rPr>
          <w:rFonts w:ascii="Times New Roman" w:hAnsi="Times New Roman"/>
          <w:sz w:val="28"/>
          <w:szCs w:val="28"/>
          <w:lang w:val="kk-KZ"/>
        </w:rPr>
        <w:t>кіріктірі</w:t>
      </w:r>
      <w:r>
        <w:rPr>
          <w:rStyle w:val="s0"/>
          <w:lang w:val="kk-KZ"/>
        </w:rPr>
        <w:t xml:space="preserve">лген радиожиілік белгісін қамтитын (бұдан әрі – </w:t>
      </w:r>
      <w:r>
        <w:rPr>
          <w:rFonts w:ascii="Times New Roman" w:hAnsi="Times New Roman"/>
          <w:sz w:val="28"/>
          <w:szCs w:val="28"/>
          <w:lang w:val="kk-KZ"/>
        </w:rPr>
        <w:t>RFID-</w:t>
      </w:r>
      <w:r>
        <w:rPr>
          <w:rStyle w:val="s0"/>
          <w:lang w:val="kk-KZ"/>
        </w:rPr>
        <w:t xml:space="preserve">белгісі) тауарларды таңбалауға арналған қолдан жасаудан қорғау (қорғалған полиграфиялық өнім) элементтері (құралдары) бар </w:t>
      </w:r>
      <w:r>
        <w:rPr>
          <w:rFonts w:ascii="Times New Roman" w:hAnsi="Times New Roman"/>
          <w:sz w:val="28"/>
          <w:szCs w:val="28"/>
          <w:lang w:val="kk-KZ"/>
        </w:rPr>
        <w:t>қатаң есептілік бланкісі</w:t>
      </w:r>
      <w:r>
        <w:rPr>
          <w:rStyle w:val="s0"/>
          <w:lang w:val="kk-KZ"/>
        </w:rPr>
        <w:t>;</w:t>
      </w:r>
    </w:p>
    <w:p w:rsidR="000C52F4" w:rsidRDefault="000C52F4" w:rsidP="000C52F4">
      <w:pPr>
        <w:pStyle w:val="a4"/>
        <w:ind w:firstLine="709"/>
        <w:jc w:val="both"/>
        <w:rPr>
          <w:rStyle w:val="s0"/>
          <w:lang w:val="kk-KZ"/>
        </w:rPr>
      </w:pPr>
      <w:r>
        <w:rPr>
          <w:rFonts w:ascii="Times New Roman" w:hAnsi="Times New Roman"/>
          <w:sz w:val="28"/>
          <w:szCs w:val="28"/>
          <w:lang w:val="kk-KZ"/>
        </w:rPr>
        <w:t xml:space="preserve">5)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белгілерімен таңбалау – бақылау (</w:t>
      </w:r>
      <w:r>
        <w:rPr>
          <w:rFonts w:ascii="Times New Roman" w:hAnsi="Times New Roman"/>
          <w:sz w:val="28"/>
          <w:szCs w:val="28"/>
          <w:lang w:val="kk-KZ"/>
        </w:rPr>
        <w:t>идентификациялау</w:t>
      </w:r>
      <w:r>
        <w:rPr>
          <w:rStyle w:val="s0"/>
          <w:lang w:val="kk-KZ"/>
        </w:rPr>
        <w:t>) белгілерін тауарларға түсіру;</w:t>
      </w:r>
    </w:p>
    <w:p w:rsidR="000C52F4" w:rsidRPr="000C52F4" w:rsidRDefault="000C52F4" w:rsidP="000C52F4">
      <w:pPr>
        <w:pStyle w:val="a4"/>
        <w:tabs>
          <w:tab w:val="left" w:pos="1276"/>
        </w:tabs>
        <w:ind w:firstLine="709"/>
        <w:jc w:val="both"/>
        <w:rPr>
          <w:rFonts w:eastAsia="Times New Roman"/>
          <w:lang w:val="kk-KZ"/>
        </w:rPr>
      </w:pPr>
      <w:r>
        <w:rPr>
          <w:rFonts w:ascii="Times New Roman" w:eastAsia="Times New Roman" w:hAnsi="Times New Roman"/>
          <w:sz w:val="28"/>
          <w:szCs w:val="28"/>
          <w:lang w:val="kk-KZ"/>
        </w:rPr>
        <w:t xml:space="preserve">6) </w:t>
      </w:r>
      <w:r>
        <w:rPr>
          <w:rFonts w:ascii="Times New Roman" w:hAnsi="Times New Roman"/>
          <w:sz w:val="28"/>
          <w:szCs w:val="28"/>
          <w:lang w:val="kk-KZ"/>
        </w:rPr>
        <w:t xml:space="preserve">бақылау (идентификациялау) белгілерін дербестендіруші және өткізуші (бұдан әрі – екінші деңгейдегі Эмитент) – конкурс жүргізу жолымен «Атамекен» </w:t>
      </w:r>
      <w:r>
        <w:rPr>
          <w:rFonts w:ascii="Times New Roman" w:eastAsia="Times New Roman" w:hAnsi="Times New Roman"/>
          <w:sz w:val="28"/>
          <w:szCs w:val="28"/>
          <w:lang w:val="kk-KZ"/>
        </w:rPr>
        <w:t xml:space="preserve">Қазақстан Республикасы Ұлттық кәсіпкерлер палатасы (бұдан әрі – </w:t>
      </w:r>
      <w:r>
        <w:rPr>
          <w:rFonts w:ascii="Times New Roman" w:hAnsi="Times New Roman"/>
          <w:sz w:val="28"/>
          <w:szCs w:val="28"/>
          <w:lang w:val="kk-KZ"/>
        </w:rPr>
        <w:t xml:space="preserve">«Атамекен» ҚР </w:t>
      </w:r>
      <w:r>
        <w:rPr>
          <w:rFonts w:ascii="Times New Roman" w:eastAsia="Times New Roman" w:hAnsi="Times New Roman"/>
          <w:sz w:val="28"/>
          <w:szCs w:val="28"/>
          <w:lang w:val="kk-KZ"/>
        </w:rPr>
        <w:t>ҰКП) анықтаған заңды тұлға және (немесе) дара кәсіпкер;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бақылау белгісін (идентификациялау) дербестендіру – сауда бірлігінің (SGTIN) сериялық жаһандық нөмірінің RFID-белгісі жадының ЕРС-саласындағы жазбасы;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8) бөлшек сауда –</w:t>
      </w:r>
      <w:r>
        <w:rPr>
          <w:rStyle w:val="s0"/>
          <w:lang w:val="kk-KZ"/>
        </w:rPr>
        <w:t xml:space="preserve"> тауарларды </w:t>
      </w:r>
      <w:r>
        <w:rPr>
          <w:rFonts w:ascii="Times New Roman" w:hAnsi="Times New Roman"/>
          <w:sz w:val="28"/>
          <w:szCs w:val="28"/>
          <w:lang w:val="kk-KZ"/>
        </w:rPr>
        <w:t>кәсіпкерлік қызметті жүзеге асырумен байланысты емес жеке, отбасылық, үй iшiлік және өзге де мақсаттарда пайдалану үшін оларды сатып алуға және сатуға байланысты сауда қызметі түрі;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w:t>
      </w:r>
      <w:r>
        <w:rPr>
          <w:rStyle w:val="s0"/>
          <w:lang w:val="kk-KZ"/>
        </w:rPr>
        <w:t xml:space="preserve">көтерме сауда – тауарларды кәсіпкерлік қызметте </w:t>
      </w:r>
      <w:r>
        <w:rPr>
          <w:rFonts w:ascii="Times New Roman" w:hAnsi="Times New Roman"/>
          <w:sz w:val="28"/>
          <w:szCs w:val="28"/>
          <w:lang w:val="kk-KZ"/>
        </w:rPr>
        <w:t>(оның ішінде қайта сату үшін) немесе жеке, отбасылық, үй iшiлік және өзге де осындай пайдаланумен байланысты емес өзге де мақсаттарда пайдалану үшін оларды сатып алуға және сатуға байланысты сауда қызметі түрі;</w:t>
      </w:r>
    </w:p>
    <w:p w:rsidR="000C52F4" w:rsidRDefault="000C52F4" w:rsidP="000C52F4">
      <w:pPr>
        <w:pStyle w:val="a4"/>
        <w:ind w:firstLine="709"/>
        <w:jc w:val="both"/>
        <w:rPr>
          <w:rFonts w:ascii="Times New Roman" w:hAnsi="Times New Roman"/>
          <w:spacing w:val="1"/>
          <w:sz w:val="28"/>
          <w:szCs w:val="28"/>
          <w:shd w:val="clear" w:color="auto" w:fill="FFFFFF"/>
          <w:lang w:val="kk-KZ"/>
        </w:rPr>
      </w:pPr>
      <w:r>
        <w:rPr>
          <w:rFonts w:ascii="Times New Roman" w:hAnsi="Times New Roman"/>
          <w:sz w:val="28"/>
          <w:szCs w:val="28"/>
          <w:lang w:val="kk-KZ"/>
        </w:rPr>
        <w:t xml:space="preserve">10) қайта сату – </w:t>
      </w:r>
      <w:r>
        <w:rPr>
          <w:rFonts w:ascii="Times New Roman" w:hAnsi="Times New Roman"/>
          <w:spacing w:val="1"/>
          <w:sz w:val="28"/>
          <w:szCs w:val="28"/>
          <w:shd w:val="clear" w:color="auto" w:fill="FFFFFF"/>
          <w:lang w:val="kk-KZ"/>
        </w:rPr>
        <w:t>кейiннен сатуға және (немесе) жеке, отбасылық, үй iшiнде және (немесе) осындай өзге пайдаланумен байланысты емес өзге де мақсаттарға арналған тауарлар;</w:t>
      </w:r>
    </w:p>
    <w:p w:rsidR="000C52F4" w:rsidRDefault="000C52F4" w:rsidP="000C52F4">
      <w:pPr>
        <w:pStyle w:val="a4"/>
        <w:ind w:firstLine="709"/>
        <w:jc w:val="both"/>
        <w:rPr>
          <w:rFonts w:ascii="Times New Roman" w:eastAsia="Times New Roman" w:hAnsi="Times New Roman" w:cs="Times New Roman"/>
          <w:sz w:val="28"/>
          <w:szCs w:val="28"/>
          <w:lang w:val="kk-KZ"/>
        </w:rPr>
      </w:pPr>
      <w:r>
        <w:rPr>
          <w:rFonts w:ascii="Times New Roman" w:hAnsi="Times New Roman"/>
          <w:sz w:val="28"/>
          <w:szCs w:val="28"/>
          <w:lang w:val="kk-KZ"/>
        </w:rPr>
        <w:t xml:space="preserve">11) өнімдернің электрондық коды </w:t>
      </w:r>
      <w:r>
        <w:rPr>
          <w:rFonts w:ascii="Times New Roman" w:eastAsia="Times New Roman" w:hAnsi="Times New Roman" w:cs="Times New Roman"/>
          <w:sz w:val="28"/>
          <w:szCs w:val="28"/>
          <w:lang w:val="kk-KZ"/>
        </w:rPr>
        <w:t>(EPC) – бұл тауарлардың өндірілген күні, шығарылған мемлекет, тиеп жөнелту орны және өзге де ерешектер сияқты өзіндік ерешектермен байланысты нөмірі;</w:t>
      </w:r>
    </w:p>
    <w:p w:rsidR="000C52F4" w:rsidRDefault="000C52F4" w:rsidP="000C52F4">
      <w:pPr>
        <w:pStyle w:val="a4"/>
        <w:ind w:firstLine="709"/>
        <w:jc w:val="both"/>
        <w:rPr>
          <w:rFonts w:ascii="Times New Roman" w:hAnsi="Times New Roman"/>
          <w:sz w:val="28"/>
          <w:szCs w:val="28"/>
          <w:lang w:val="kk-KZ"/>
        </w:rPr>
      </w:pPr>
      <w:r>
        <w:rPr>
          <w:rStyle w:val="s0"/>
          <w:lang w:val="kk-KZ"/>
        </w:rPr>
        <w:t xml:space="preserve">12) сауда қызметі – тауарларды </w:t>
      </w:r>
      <w:r>
        <w:rPr>
          <w:rFonts w:ascii="Times New Roman" w:hAnsi="Times New Roman"/>
          <w:sz w:val="28"/>
          <w:szCs w:val="28"/>
          <w:lang w:val="kk-KZ"/>
        </w:rPr>
        <w:t>сатып алуға және сатуға байланысты кәсіпкерлік қызмет түрі;</w:t>
      </w:r>
    </w:p>
    <w:p w:rsidR="000C52F4" w:rsidRDefault="000C52F4" w:rsidP="000C52F4">
      <w:pPr>
        <w:pStyle w:val="a4"/>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 ультра жоғары жиілік</w:t>
      </w:r>
      <w:r>
        <w:rPr>
          <w:rFonts w:eastAsia="Times New Roman" w:cs="Times New Roman"/>
          <w:lang w:val="kk-KZ"/>
        </w:rPr>
        <w:t xml:space="preserve"> </w:t>
      </w:r>
      <w:r>
        <w:rPr>
          <w:rFonts w:ascii="Times New Roman" w:eastAsia="Times New Roman" w:hAnsi="Times New Roman" w:cs="Times New Roman"/>
          <w:bCs/>
          <w:i/>
          <w:sz w:val="28"/>
          <w:szCs w:val="28"/>
          <w:lang w:val="kk-KZ"/>
        </w:rPr>
        <w:t>(</w:t>
      </w:r>
      <w:r>
        <w:rPr>
          <w:rFonts w:ascii="Times New Roman" w:eastAsia="Times New Roman" w:hAnsi="Times New Roman" w:cs="Times New Roman"/>
          <w:iCs/>
          <w:sz w:val="28"/>
          <w:szCs w:val="28"/>
          <w:lang w:val="kk-KZ"/>
        </w:rPr>
        <w:t>UHF</w:t>
      </w:r>
      <w:r>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sz w:val="28"/>
          <w:szCs w:val="28"/>
          <w:lang w:val="kk-KZ"/>
        </w:rPr>
        <w:t xml:space="preserve">– электромагниттік  сәуленің жиілік диапазоны, 10 см-ден 1 метрге дейін толқын ұзындығымен радио толқыны, ол 300 </w:t>
      </w:r>
      <w:hyperlink r:id="rId9" w:tooltip="Герц (единица измерения)" w:history="1">
        <w:r w:rsidRPr="000C52F4">
          <w:rPr>
            <w:rStyle w:val="a9"/>
            <w:rFonts w:ascii="Times New Roman" w:eastAsia="Times New Roman" w:hAnsi="Times New Roman" w:cs="Times New Roman"/>
            <w:color w:val="auto"/>
            <w:sz w:val="28"/>
            <w:szCs w:val="28"/>
            <w:u w:val="none"/>
            <w:lang w:val="kk-KZ"/>
          </w:rPr>
          <w:t>МГц</w:t>
        </w:r>
      </w:hyperlink>
      <w:r>
        <w:rPr>
          <w:rFonts w:ascii="Times New Roman" w:eastAsia="Times New Roman" w:hAnsi="Times New Roman" w:cs="Times New Roman"/>
          <w:sz w:val="28"/>
          <w:szCs w:val="28"/>
          <w:lang w:val="kk-KZ"/>
        </w:rPr>
        <w:t>-дан 3 ГГц-ге дейінгі жиілікке сәйкес келеді;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14) </w:t>
      </w:r>
      <w:r>
        <w:rPr>
          <w:rStyle w:val="s0"/>
          <w:lang w:val="kk-KZ"/>
        </w:rPr>
        <w:t xml:space="preserve">тауарлар – оларға қатысты бақылау </w:t>
      </w:r>
      <w:r>
        <w:rPr>
          <w:rFonts w:ascii="Times New Roman" w:hAnsi="Times New Roman"/>
          <w:sz w:val="28"/>
          <w:szCs w:val="28"/>
          <w:lang w:val="kk-KZ"/>
        </w:rPr>
        <w:t xml:space="preserve">(идентификациялау) белгілерімен </w:t>
      </w:r>
      <w:r>
        <w:rPr>
          <w:rStyle w:val="s0"/>
          <w:lang w:val="kk-KZ"/>
        </w:rPr>
        <w:t xml:space="preserve">таңбалау туралы шешім қабылданған </w:t>
      </w:r>
      <w:r>
        <w:rPr>
          <w:rFonts w:ascii="Times New Roman" w:hAnsi="Times New Roman"/>
          <w:sz w:val="28"/>
          <w:szCs w:val="28"/>
          <w:lang w:val="kk-KZ"/>
        </w:rPr>
        <w:t xml:space="preserve">Еуразиялық экономикалық одақтың Сыртқы экономикалық қызметінің бірыңғай Тауар номенклатурасының            </w:t>
      </w:r>
      <w:r>
        <w:rPr>
          <w:rStyle w:val="s0"/>
          <w:lang w:val="kk-KZ"/>
        </w:rPr>
        <w:lastRenderedPageBreak/>
        <w:t xml:space="preserve">(бұдан әрі – </w:t>
      </w:r>
      <w:r>
        <w:rPr>
          <w:rFonts w:ascii="Times New Roman" w:hAnsi="Times New Roman"/>
          <w:sz w:val="28"/>
          <w:szCs w:val="28"/>
          <w:lang w:val="kk-KZ"/>
        </w:rPr>
        <w:t>ЕАЭО СЭҚ ТН</w:t>
      </w:r>
      <w:r>
        <w:rPr>
          <w:rStyle w:val="s0"/>
          <w:lang w:val="kk-KZ"/>
        </w:rPr>
        <w:t xml:space="preserve">) </w:t>
      </w:r>
      <w:r>
        <w:rPr>
          <w:rFonts w:ascii="Times New Roman" w:hAnsi="Times New Roman"/>
          <w:sz w:val="28"/>
          <w:szCs w:val="28"/>
          <w:lang w:val="kk-KZ"/>
        </w:rPr>
        <w:t>«Табиғи теріден жасалған киім заттары, киімге керек-жарақтар және өзге де бұйымдар» тауар позициясы бойынша өнім;</w:t>
      </w:r>
    </w:p>
    <w:p w:rsidR="000C52F4" w:rsidRDefault="000C52F4" w:rsidP="000C52F4">
      <w:pPr>
        <w:pStyle w:val="a4"/>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15) тауарлар айналымы – </w:t>
      </w:r>
      <w:r>
        <w:rPr>
          <w:rStyle w:val="s0"/>
          <w:lang w:val="kk-KZ"/>
        </w:rPr>
        <w:t xml:space="preserve">ЕАОЭ кедендік аумағында тауарларды сақтау, тасымалдау, өндіру, оған әкелу, мүше мемлекеттер аумақтарында </w:t>
      </w:r>
      <w:r>
        <w:rPr>
          <w:rFonts w:ascii="Times New Roman" w:hAnsi="Times New Roman" w:cs="Times New Roman"/>
          <w:sz w:val="28"/>
          <w:szCs w:val="28"/>
          <w:lang w:val="kk-KZ"/>
        </w:rPr>
        <w:t>сатып алу және өткізу (сату);</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16) тауарды айналымнан шығару –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таңбаланған тауарларды </w:t>
      </w:r>
      <w:r>
        <w:rPr>
          <w:rFonts w:ascii="Times New Roman" w:hAnsi="Times New Roman"/>
          <w:sz w:val="28"/>
          <w:szCs w:val="28"/>
          <w:lang w:val="kk-KZ"/>
        </w:rPr>
        <w:t xml:space="preserve">түпкілікті тұтынушыға (заңды тұлғаларға, </w:t>
      </w:r>
      <w:r>
        <w:rPr>
          <w:rFonts w:ascii="Times New Roman" w:eastAsia="Times New Roman" w:hAnsi="Times New Roman"/>
          <w:sz w:val="28"/>
          <w:szCs w:val="28"/>
          <w:lang w:val="kk-KZ"/>
        </w:rPr>
        <w:t>дара кәсіпкерлерге және жеке тұлғаларға</w:t>
      </w:r>
      <w:r>
        <w:rPr>
          <w:rFonts w:ascii="Times New Roman" w:hAnsi="Times New Roman"/>
          <w:sz w:val="28"/>
          <w:szCs w:val="28"/>
          <w:lang w:val="kk-KZ"/>
        </w:rPr>
        <w:t xml:space="preserve">) өткізу (сату),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белгілерімен таңбаланған тауарларды жою (бүліну, жоғалу)</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17) тауардың сипаттамасы – Тізбеге енгізілген тауарлардың айналымын жүзеге асыратын заңды тұлғалар мен дара кәсіпкерлердің </w:t>
      </w:r>
      <w:r>
        <w:rPr>
          <w:rStyle w:val="s0"/>
          <w:lang w:val="kk-KZ"/>
        </w:rPr>
        <w:t xml:space="preserve">(бұдан әрі – </w:t>
      </w:r>
      <w:r>
        <w:rPr>
          <w:rFonts w:ascii="Times New Roman" w:hAnsi="Times New Roman"/>
          <w:sz w:val="28"/>
          <w:szCs w:val="28"/>
          <w:lang w:val="kk-KZ"/>
        </w:rPr>
        <w:t>заңды тұлғалар мен дара кәсіпкерлер</w:t>
      </w:r>
      <w:r>
        <w:rPr>
          <w:rStyle w:val="s0"/>
          <w:lang w:val="kk-KZ"/>
        </w:rPr>
        <w:t xml:space="preserve">)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порталымен өзара іс-қимыл жасау негізінде «Тауарларды таңбалау» сервистік бағдарламалық өнімге берілетін тауардың негізгі сипаттамасы;</w:t>
      </w:r>
    </w:p>
    <w:p w:rsidR="000C52F4" w:rsidRPr="000C52F4" w:rsidRDefault="000C52F4" w:rsidP="000C52F4">
      <w:pPr>
        <w:pStyle w:val="a4"/>
        <w:ind w:firstLine="709"/>
        <w:jc w:val="both"/>
        <w:rPr>
          <w:rStyle w:val="s0"/>
          <w:lang w:val="kk-KZ"/>
        </w:rPr>
      </w:pPr>
      <w:r>
        <w:rPr>
          <w:rFonts w:ascii="Times New Roman" w:hAnsi="Times New Roman"/>
          <w:sz w:val="28"/>
          <w:szCs w:val="28"/>
          <w:lang w:val="kk-KZ"/>
        </w:rPr>
        <w:t>18) тауарлардың трансшекаралық саудасы –</w:t>
      </w:r>
      <w:r>
        <w:rPr>
          <w:rStyle w:val="s0"/>
          <w:lang w:val="kk-KZ"/>
        </w:rPr>
        <w:t xml:space="preserve"> Қазақстан Республикасының аумағынан ЕАЭО мүше басқа мемлекеттің аумағына немесе ЕАЭО мүше басқа мемлекеттің аумағынан Қазақстан Республикасының аумағына жүзеге асырылатын тауарлардың көтерме саудасы;</w:t>
      </w:r>
    </w:p>
    <w:p w:rsidR="000C52F4" w:rsidRPr="000C52F4" w:rsidRDefault="000C52F4" w:rsidP="000C52F4">
      <w:pPr>
        <w:pStyle w:val="a4"/>
        <w:tabs>
          <w:tab w:val="left" w:pos="1276"/>
        </w:tabs>
        <w:ind w:firstLine="709"/>
        <w:jc w:val="both"/>
        <w:rPr>
          <w:lang w:val="kk-KZ"/>
        </w:rPr>
      </w:pPr>
      <w:r>
        <w:rPr>
          <w:rFonts w:ascii="Times New Roman" w:hAnsi="Times New Roman"/>
          <w:spacing w:val="1"/>
          <w:sz w:val="28"/>
          <w:szCs w:val="28"/>
          <w:shd w:val="clear" w:color="auto" w:fill="FFFFFF"/>
          <w:lang w:val="kk-KZ"/>
        </w:rPr>
        <w:t xml:space="preserve">19) </w:t>
      </w:r>
      <w:r>
        <w:rPr>
          <w:rFonts w:ascii="Times New Roman" w:hAnsi="Times New Roman"/>
          <w:sz w:val="28"/>
          <w:szCs w:val="28"/>
          <w:lang w:val="kk-KZ"/>
        </w:rPr>
        <w:t>«Тауарларды таңбалау» сервистік бағдарламалық өнім (бұдан әрі – СБӨ) – ақпараттық-коммуникациялық көрсетілетін қызметті іске асыруға арналған бағдарламалық өнім;</w:t>
      </w:r>
    </w:p>
    <w:p w:rsidR="000C52F4" w:rsidRDefault="000C52F4" w:rsidP="000C52F4">
      <w:pPr>
        <w:pStyle w:val="aa"/>
        <w:spacing w:before="0" w:beforeAutospacing="0" w:after="0" w:afterAutospacing="0"/>
        <w:ind w:firstLine="708"/>
        <w:jc w:val="both"/>
        <w:rPr>
          <w:spacing w:val="2"/>
          <w:sz w:val="28"/>
          <w:szCs w:val="28"/>
          <w:lang w:val="kk-KZ"/>
        </w:rPr>
      </w:pPr>
      <w:r>
        <w:rPr>
          <w:spacing w:val="1"/>
          <w:sz w:val="28"/>
          <w:szCs w:val="28"/>
          <w:shd w:val="clear" w:color="auto" w:fill="FFFFFF"/>
          <w:lang w:val="kk-KZ"/>
        </w:rPr>
        <w:t xml:space="preserve">20) </w:t>
      </w:r>
      <w:r>
        <w:rPr>
          <w:sz w:val="28"/>
          <w:szCs w:val="28"/>
          <w:lang w:val="kk-KZ"/>
        </w:rPr>
        <w:t xml:space="preserve">«электрондық үкiметтiң» ақпараттық-коммуникациялық инфрақұрылымының операторы (бұдан әрі – оператор) – </w:t>
      </w:r>
      <w:r>
        <w:rPr>
          <w:spacing w:val="2"/>
          <w:sz w:val="28"/>
          <w:szCs w:val="28"/>
          <w:lang w:val="kk-KZ"/>
        </w:rPr>
        <w:t>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rsidR="000C52F4" w:rsidRDefault="000C52F4" w:rsidP="000C52F4">
      <w:pPr>
        <w:pStyle w:val="aa"/>
        <w:spacing w:before="0" w:beforeAutospacing="0" w:after="0" w:afterAutospacing="0"/>
        <w:ind w:firstLine="708"/>
        <w:jc w:val="both"/>
        <w:rPr>
          <w:spacing w:val="2"/>
          <w:sz w:val="28"/>
          <w:szCs w:val="28"/>
          <w:lang w:val="kk-KZ"/>
        </w:rPr>
      </w:pPr>
    </w:p>
    <w:p w:rsidR="000C52F4" w:rsidRDefault="000C52F4" w:rsidP="000C52F4">
      <w:pPr>
        <w:pStyle w:val="aa"/>
        <w:spacing w:before="0" w:beforeAutospacing="0" w:after="0" w:afterAutospacing="0"/>
        <w:ind w:firstLine="708"/>
        <w:jc w:val="both"/>
        <w:rPr>
          <w:spacing w:val="2"/>
          <w:sz w:val="28"/>
          <w:szCs w:val="28"/>
          <w:lang w:val="kk-KZ"/>
        </w:rPr>
      </w:pPr>
    </w:p>
    <w:p w:rsidR="000C52F4" w:rsidRDefault="000C52F4" w:rsidP="000C52F4">
      <w:pPr>
        <w:pStyle w:val="aa"/>
        <w:spacing w:before="0" w:beforeAutospacing="0" w:after="0" w:afterAutospacing="0"/>
        <w:ind w:firstLine="708"/>
        <w:jc w:val="both"/>
        <w:rPr>
          <w:spacing w:val="2"/>
          <w:sz w:val="28"/>
          <w:szCs w:val="28"/>
          <w:lang w:val="kk-KZ"/>
        </w:rPr>
      </w:pPr>
      <w:r>
        <w:rPr>
          <w:spacing w:val="1"/>
          <w:sz w:val="28"/>
          <w:szCs w:val="28"/>
          <w:shd w:val="clear" w:color="auto" w:fill="FFFFFF"/>
          <w:lang w:val="kk-KZ"/>
        </w:rPr>
        <w:t xml:space="preserve">21) </w:t>
      </w:r>
      <w:r>
        <w:rPr>
          <w:sz w:val="28"/>
          <w:szCs w:val="28"/>
          <w:lang w:val="kk-KZ"/>
        </w:rPr>
        <w:t xml:space="preserve">«электрондық үкiметтiң» сервистік интеграторы (бұдан әрі – сервистік интегратор) – </w:t>
      </w:r>
      <w:r>
        <w:rPr>
          <w:spacing w:val="2"/>
          <w:sz w:val="28"/>
          <w:szCs w:val="28"/>
          <w:lang w:val="kk-KZ"/>
        </w:rPr>
        <w:t xml:space="preserve">«электрондық үкіметтің» архитектурасын және «электрондық әкімдіктiң» үлгілік архитектурасын дамытуды әдістемелік қамтамасыз ету бойынша функциялар, сондай-ақ осы </w:t>
      </w:r>
      <w:r>
        <w:rPr>
          <w:sz w:val="28"/>
          <w:szCs w:val="28"/>
          <w:lang w:val="kk-KZ"/>
        </w:rPr>
        <w:t xml:space="preserve">«Ақпараттындыру туралы» 2015 жылғы 24 қарашадағы Қазақстан Республикасы </w:t>
      </w:r>
      <w:r>
        <w:rPr>
          <w:spacing w:val="2"/>
          <w:sz w:val="28"/>
          <w:szCs w:val="28"/>
          <w:lang w:val="kk-KZ"/>
        </w:rPr>
        <w:t xml:space="preserve">Заңының </w:t>
      </w:r>
      <w:r>
        <w:rPr>
          <w:sz w:val="28"/>
          <w:szCs w:val="28"/>
          <w:lang w:val="kk-KZ"/>
        </w:rPr>
        <w:t xml:space="preserve">(бұдан әрі – Заң) </w:t>
      </w:r>
      <w:r>
        <w:rPr>
          <w:spacing w:val="2"/>
          <w:sz w:val="28"/>
          <w:szCs w:val="28"/>
          <w:lang w:val="kk-KZ"/>
        </w:rPr>
        <w:t xml:space="preserve">12-бабына сәйкес көзделген функциялар жүктелген, Қазақстан Республикасының Үкiметi айқындайтын заңды тұлға; </w:t>
      </w:r>
    </w:p>
    <w:p w:rsidR="000C52F4" w:rsidRDefault="000C52F4" w:rsidP="000C52F4">
      <w:pPr>
        <w:pStyle w:val="aa"/>
        <w:spacing w:before="0" w:beforeAutospacing="0" w:after="0" w:afterAutospacing="0"/>
        <w:ind w:firstLine="708"/>
        <w:jc w:val="both"/>
        <w:rPr>
          <w:spacing w:val="2"/>
          <w:sz w:val="28"/>
          <w:szCs w:val="28"/>
          <w:lang w:val="kk-KZ"/>
        </w:rPr>
      </w:pPr>
      <w:r>
        <w:rPr>
          <w:bCs/>
          <w:sz w:val="28"/>
          <w:szCs w:val="28"/>
          <w:lang w:val="kk-KZ"/>
        </w:rPr>
        <w:t xml:space="preserve">22) </w:t>
      </w:r>
      <w:r>
        <w:rPr>
          <w:spacing w:val="2"/>
          <w:sz w:val="28"/>
          <w:szCs w:val="28"/>
          <w:lang w:val="kk-KZ"/>
        </w:rPr>
        <w:t>электрондық құжат – ақпарат электрондық-цифрлық нысанда ұсынылған және электрондық цифрлық қолтаңба арқылы куәландырылған құжат;</w:t>
      </w:r>
    </w:p>
    <w:p w:rsidR="000C52F4" w:rsidRDefault="000C52F4" w:rsidP="000C52F4">
      <w:pPr>
        <w:pStyle w:val="aa"/>
        <w:spacing w:before="0" w:beforeAutospacing="0" w:after="0" w:afterAutospacing="0"/>
        <w:ind w:firstLine="708"/>
        <w:jc w:val="both"/>
        <w:rPr>
          <w:spacing w:val="2"/>
          <w:sz w:val="28"/>
          <w:szCs w:val="28"/>
          <w:lang w:val="kk-KZ"/>
        </w:rPr>
      </w:pPr>
      <w:r>
        <w:rPr>
          <w:spacing w:val="2"/>
          <w:sz w:val="28"/>
          <w:szCs w:val="28"/>
          <w:lang w:val="kk-KZ"/>
        </w:rPr>
        <w:t>23)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символдар жинағы;</w:t>
      </w:r>
    </w:p>
    <w:p w:rsidR="000C52F4" w:rsidRDefault="000C52F4" w:rsidP="000C52F4">
      <w:pPr>
        <w:pStyle w:val="aa"/>
        <w:spacing w:before="0" w:beforeAutospacing="0" w:after="0" w:afterAutospacing="0"/>
        <w:ind w:firstLine="708"/>
        <w:jc w:val="both"/>
        <w:rPr>
          <w:bCs/>
          <w:sz w:val="28"/>
          <w:szCs w:val="28"/>
          <w:lang w:val="kk-KZ"/>
        </w:rPr>
      </w:pPr>
      <w:r>
        <w:rPr>
          <w:bCs/>
          <w:sz w:val="28"/>
          <w:szCs w:val="28"/>
          <w:lang w:val="kk-KZ"/>
        </w:rPr>
        <w:lastRenderedPageBreak/>
        <w:t>24) GlobalTradeItemNumber жаһандық сауда бірлігінің идентификациялау нөмірі (бұдан әрі – GTIN) – бұл электронды каталогтарда және ақпараттық жүйелерде қолданылатын отыз разряттық халықаралық тауар нөмірі</w:t>
      </w:r>
      <w:r>
        <w:rPr>
          <w:spacing w:val="2"/>
          <w:sz w:val="28"/>
          <w:szCs w:val="28"/>
          <w:lang w:val="kk-KZ"/>
        </w:rPr>
        <w:t>.</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2-тарау. «Тауарларды таңбалау» сервистік бағдарламалық өнім</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СБӨ Заңның 12-бабының 9) тармақшасына сәйкес әзірленеді.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СБӨ-нің құрамы және міндетті, процестерінің сипаттамасы СБӨ-ді жобалауға арналған тапсырмада айқындалады.</w:t>
      </w:r>
    </w:p>
    <w:p w:rsidR="000C52F4" w:rsidRDefault="000C52F4" w:rsidP="000C52F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СБӨ осы Қағидаларға «Тауарларды таңбалау» сервистік бағдарламалық өніміне қойылатын талаптар 1-қосымшаға сәйкес (бұдан әрі – 1-қосымша),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(бұдан әрі – 3 қосымша) сәйкес келетін Екінші деңгейдегі эмитенттерден, заңды тұлғалар мен дара кәсіпкерлерден, сондай-ақ құзырлы (уәкілетті) мемлекеттік органдардан және ұйымдардан алынған таңбаланған тауарлар туралы мәліметтерді қалыптастыруды, жүргізуді, </w:t>
      </w:r>
      <w:r>
        <w:rPr>
          <w:rFonts w:ascii="Times New Roman" w:hAnsi="Times New Roman"/>
          <w:sz w:val="28"/>
          <w:szCs w:val="28"/>
          <w:shd w:val="clear" w:color="auto" w:fill="FFFFFF"/>
          <w:lang w:val="kk-KZ"/>
        </w:rPr>
        <w:t>өңдеуді, беруді, деректерді сақтауды және пайдалануды</w:t>
      </w:r>
      <w:r>
        <w:rPr>
          <w:rFonts w:ascii="Times New Roman" w:hAnsi="Times New Roman"/>
          <w:sz w:val="28"/>
          <w:szCs w:val="28"/>
          <w:lang w:val="kk-KZ"/>
        </w:rPr>
        <w:t xml:space="preserve"> қамтамасыз етеді.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Оператор СБӨ-нің Интернет ақпараттық-телекоммуникациялық желісінде орналастыруды қамтамасыз етеді.</w:t>
      </w:r>
    </w:p>
    <w:p w:rsidR="000C52F4" w:rsidRDefault="000C52F4" w:rsidP="000C52F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6. Осы Қағидаларда көрсетілген мәліметтер 1, 2, 3-қосымшаларға сәйкес және 4-қосымшаға сәйкес нысан бойынша </w:t>
      </w:r>
      <w:r>
        <w:rPr>
          <w:rStyle w:val="s0"/>
          <w:lang w:val="kk-KZ"/>
        </w:rPr>
        <w:t>таңбалануға жататын тауарларға б</w:t>
      </w:r>
      <w:r>
        <w:rPr>
          <w:rFonts w:ascii="Times New Roman" w:hAnsi="Times New Roman"/>
          <w:sz w:val="28"/>
          <w:szCs w:val="28"/>
          <w:lang w:val="kk-KZ"/>
        </w:rPr>
        <w:t>ақылау  (идентификациялау) белгілерін дайындауға арналған өтінім (бұдан әрі – 4 қосымша), 5-қосымшаға сәйкес нысан бойынша бақылау (идентификациялау) белгілерін дербестендіруге арналған өтінім (бұдан әрі – 5 қосымша) талаптарына сәйкес Интернет ақпараттық-телекоммуникациялық желісінде орналастырылған ақпараттық сервис арқылы ЭЦҚ қол қойылған электрондық құжат нысанында СБӨ ұсынылады және беріледі.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7. СБӨ </w:t>
      </w:r>
      <w:r>
        <w:rPr>
          <w:rFonts w:ascii="Times New Roman" w:eastAsia="Times New Roman" w:hAnsi="Times New Roman"/>
          <w:sz w:val="28"/>
          <w:szCs w:val="28"/>
          <w:lang w:val="kk-KZ"/>
        </w:rPr>
        <w:t>автоматты түрде идентификациялау бойынша ұйымының</w:t>
      </w:r>
      <w:r>
        <w:rPr>
          <w:rFonts w:ascii="Times New Roman" w:hAnsi="Times New Roman"/>
          <w:sz w:val="28"/>
          <w:szCs w:val="28"/>
          <w:lang w:val="kk-KZ"/>
        </w:rPr>
        <w:t xml:space="preserve"> ақпараттық жүйесімен өзара іс-қимыл жасау негізінде ақпараттық ресурстарды қамтиды.</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bCs/>
          <w:sz w:val="28"/>
          <w:szCs w:val="28"/>
          <w:lang w:val="kk-KZ"/>
        </w:rPr>
        <w:t xml:space="preserve">3-тарау. </w:t>
      </w:r>
      <w:r>
        <w:rPr>
          <w:rFonts w:ascii="Times New Roman" w:hAnsi="Times New Roman"/>
          <w:b/>
          <w:sz w:val="28"/>
          <w:szCs w:val="28"/>
          <w:lang w:val="kk-KZ"/>
        </w:rPr>
        <w:t>Екінші деңгейдегі Эмитентті айқындау</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shd w:val="clear" w:color="auto" w:fill="FFFFFF"/>
          <w:lang w:val="kk-KZ"/>
        </w:rPr>
      </w:pPr>
      <w:r>
        <w:rPr>
          <w:rFonts w:ascii="Times New Roman" w:hAnsi="Times New Roman"/>
          <w:bCs/>
          <w:sz w:val="28"/>
          <w:szCs w:val="28"/>
          <w:lang w:val="kk-KZ"/>
        </w:rPr>
        <w:lastRenderedPageBreak/>
        <w:t xml:space="preserve">8. </w:t>
      </w:r>
      <w:r>
        <w:rPr>
          <w:rFonts w:ascii="Times New Roman" w:hAnsi="Times New Roman"/>
          <w:sz w:val="28"/>
          <w:szCs w:val="28"/>
          <w:lang w:val="kk-KZ"/>
        </w:rPr>
        <w:t xml:space="preserve">«Атамекен» ҚР ҰКП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Эмитентті айқындау тәртібін бекітеді.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9. </w:t>
      </w:r>
      <w:r>
        <w:rPr>
          <w:rFonts w:ascii="Times New Roman" w:hAnsi="Times New Roman"/>
          <w:sz w:val="28"/>
          <w:szCs w:val="28"/>
          <w:lang w:val="kk-KZ"/>
        </w:rPr>
        <w:t xml:space="preserve">«Атамекен» ҚР ҰКП конкурс өткізу арқылы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Эмитентті айқындайды.</w:t>
      </w:r>
    </w:p>
    <w:p w:rsidR="000C52F4" w:rsidRDefault="000C52F4" w:rsidP="000C52F4">
      <w:pPr>
        <w:pStyle w:val="a4"/>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10. Конкурс комиссиясы құрамына «Атамекен» ҚР ҰКП</w:t>
      </w:r>
      <w:r>
        <w:rPr>
          <w:rFonts w:ascii="Times New Roman" w:hAnsi="Times New Roman" w:cs="Times New Roman"/>
          <w:sz w:val="28"/>
          <w:szCs w:val="28"/>
          <w:lang w:val="kk-KZ"/>
        </w:rPr>
        <w:t>, «Зерде» Ұлттық инфокоммуникация холдингі» АҚ, сондай-ақ салалық бизнес-қауымдастық өкілдері кіреді.</w:t>
      </w:r>
    </w:p>
    <w:p w:rsidR="000C52F4" w:rsidRDefault="000C52F4" w:rsidP="000C52F4">
      <w:pPr>
        <w:pStyle w:val="a4"/>
        <w:rPr>
          <w:rFonts w:ascii="Times New Roman" w:eastAsia="Times New Roman" w:hAnsi="Times New Roman"/>
          <w:strike/>
          <w:sz w:val="28"/>
          <w:szCs w:val="28"/>
          <w:lang w:val="kk-KZ" w:eastAsia="ru-RU"/>
        </w:rPr>
      </w:pPr>
    </w:p>
    <w:p w:rsidR="000C52F4" w:rsidRDefault="000C52F4" w:rsidP="000C52F4">
      <w:pPr>
        <w:pStyle w:val="a4"/>
        <w:jc w:val="center"/>
        <w:rPr>
          <w:rFonts w:ascii="Times New Roman" w:hAnsi="Times New Roman"/>
          <w:b/>
          <w:sz w:val="28"/>
          <w:szCs w:val="28"/>
          <w:lang w:val="kk-KZ"/>
        </w:rPr>
      </w:pP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4-тарау. Тауардың сипаттамасы (</w:t>
      </w:r>
      <w:r>
        <w:rPr>
          <w:rFonts w:ascii="Times New Roman" w:hAnsi="Times New Roman"/>
          <w:b/>
          <w:bCs/>
          <w:sz w:val="28"/>
          <w:szCs w:val="28"/>
          <w:lang w:val="kk-KZ"/>
        </w:rPr>
        <w:t>GTIN алу</w:t>
      </w:r>
      <w:r>
        <w:rPr>
          <w:rFonts w:ascii="Times New Roman" w:hAnsi="Times New Roman"/>
          <w:b/>
          <w:sz w:val="28"/>
          <w:szCs w:val="28"/>
          <w:lang w:val="kk-KZ"/>
        </w:rPr>
        <w:t>)</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11. </w:t>
      </w:r>
      <w:r>
        <w:rPr>
          <w:rFonts w:ascii="Times New Roman" w:hAnsi="Times New Roman"/>
          <w:sz w:val="28"/>
          <w:szCs w:val="28"/>
          <w:lang w:val="kk-KZ"/>
        </w:rPr>
        <w:t>Заңды тұлғалар және дара кәсіпкерлер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 дербестендіруге тапсырысты ресімдеу үшін </w:t>
      </w:r>
      <w:r>
        <w:rPr>
          <w:rFonts w:ascii="Times New Roman" w:hAnsi="Times New Roman"/>
          <w:bCs/>
          <w:sz w:val="28"/>
          <w:szCs w:val="28"/>
          <w:lang w:val="kk-KZ"/>
        </w:rPr>
        <w:t>СБӨ-ге GTIN енгізеді.</w:t>
      </w:r>
    </w:p>
    <w:p w:rsidR="000C52F4" w:rsidRDefault="000C52F4" w:rsidP="000C52F4">
      <w:pPr>
        <w:pStyle w:val="a4"/>
        <w:ind w:firstLine="709"/>
        <w:jc w:val="both"/>
        <w:rPr>
          <w:rFonts w:ascii="Times New Roman" w:hAnsi="Times New Roman"/>
          <w:bCs/>
          <w:sz w:val="28"/>
          <w:szCs w:val="28"/>
          <w:lang w:val="kk-KZ"/>
        </w:rPr>
      </w:pPr>
      <w:r>
        <w:rPr>
          <w:rFonts w:ascii="Times New Roman" w:hAnsi="Times New Roman"/>
          <w:bCs/>
          <w:sz w:val="28"/>
          <w:szCs w:val="28"/>
          <w:lang w:val="kk-KZ"/>
        </w:rPr>
        <w:t>12. GTIN алу үшін з</w:t>
      </w:r>
      <w:r>
        <w:rPr>
          <w:rFonts w:ascii="Times New Roman" w:hAnsi="Times New Roman"/>
          <w:sz w:val="28"/>
          <w:szCs w:val="28"/>
          <w:lang w:val="kk-KZ"/>
        </w:rPr>
        <w:t xml:space="preserve">аңды тұлғалар және дара кәсіпкерлер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жүйесінде тіркеледі. А</w:t>
      </w:r>
      <w:r>
        <w:rPr>
          <w:rFonts w:ascii="Times New Roman" w:eastAsia="Times New Roman" w:hAnsi="Times New Roman"/>
          <w:sz w:val="28"/>
          <w:szCs w:val="28"/>
          <w:lang w:val="kk-KZ"/>
        </w:rPr>
        <w:t>втоматты түрде идентификациялау ұйымына</w:t>
      </w:r>
      <w:r>
        <w:rPr>
          <w:rFonts w:ascii="Times New Roman" w:hAnsi="Times New Roman"/>
          <w:bCs/>
          <w:sz w:val="28"/>
          <w:szCs w:val="28"/>
          <w:lang w:val="kk-KZ"/>
        </w:rPr>
        <w:t xml:space="preserve"> мүшелік GTIN алуға мүмкіндік береді.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13. GTIN алған кезде з</w:t>
      </w:r>
      <w:r>
        <w:rPr>
          <w:rFonts w:ascii="Times New Roman" w:hAnsi="Times New Roman"/>
          <w:sz w:val="28"/>
          <w:szCs w:val="28"/>
          <w:lang w:val="kk-KZ"/>
        </w:rPr>
        <w:t xml:space="preserve">аңды тұлғалар және дара кәсіпкерлер </w:t>
      </w:r>
      <w:r>
        <w:rPr>
          <w:rFonts w:ascii="Times New Roman" w:eastAsia="Times New Roman" w:hAnsi="Times New Roman"/>
          <w:sz w:val="28"/>
          <w:szCs w:val="28"/>
          <w:lang w:val="kk-KZ"/>
        </w:rPr>
        <w:t>автоматты түрде идентификациялау ұйымының</w:t>
      </w:r>
      <w:r>
        <w:rPr>
          <w:rFonts w:ascii="Times New Roman" w:hAnsi="Times New Roman"/>
          <w:sz w:val="28"/>
          <w:szCs w:val="28"/>
          <w:lang w:val="kk-KZ"/>
        </w:rPr>
        <w:t xml:space="preserve"> ақпараттық жүйесіне тауарлар туралы ақпаратты енгізеді.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bCs/>
          <w:sz w:val="28"/>
          <w:szCs w:val="28"/>
          <w:lang w:val="kk-KZ"/>
        </w:rPr>
        <w:t xml:space="preserve">14. </w:t>
      </w:r>
      <w:r>
        <w:rPr>
          <w:rFonts w:ascii="Times New Roman" w:hAnsi="Times New Roman"/>
          <w:sz w:val="28"/>
          <w:szCs w:val="28"/>
          <w:lang w:val="kk-KZ"/>
        </w:rPr>
        <w:t>А</w:t>
      </w:r>
      <w:r>
        <w:rPr>
          <w:rFonts w:ascii="Times New Roman" w:eastAsia="Times New Roman" w:hAnsi="Times New Roman"/>
          <w:sz w:val="28"/>
          <w:szCs w:val="28"/>
          <w:lang w:val="kk-KZ"/>
        </w:rPr>
        <w:t>втоматты түрде идентификациялау ұйымы</w:t>
      </w:r>
      <w:r>
        <w:rPr>
          <w:rFonts w:ascii="Times New Roman" w:hAnsi="Times New Roman"/>
          <w:sz w:val="28"/>
          <w:szCs w:val="28"/>
          <w:lang w:val="kk-KZ"/>
        </w:rPr>
        <w:t xml:space="preserve"> СБӨ-ге меншік иесімен келісім негізінде берілген </w:t>
      </w:r>
      <w:r>
        <w:rPr>
          <w:rFonts w:ascii="Times New Roman" w:hAnsi="Times New Roman"/>
          <w:bCs/>
          <w:sz w:val="28"/>
          <w:szCs w:val="28"/>
          <w:lang w:val="kk-KZ"/>
        </w:rPr>
        <w:t>GTIN бойынша Тізбеге енгізілген тауарлардың сипаттамасын СБӨ-ге беруді қамтамасыз етеді.</w:t>
      </w:r>
    </w:p>
    <w:p w:rsidR="000C52F4" w:rsidRDefault="000C52F4" w:rsidP="000C52F4">
      <w:pPr>
        <w:pStyle w:val="a4"/>
        <w:ind w:firstLine="709"/>
        <w:jc w:val="both"/>
        <w:rPr>
          <w:rFonts w:ascii="Times New Roman" w:hAnsi="Times New Roman"/>
          <w:bCs/>
          <w:sz w:val="28"/>
          <w:szCs w:val="28"/>
          <w:lang w:val="kk-KZ"/>
        </w:rPr>
      </w:pPr>
      <w:r>
        <w:rPr>
          <w:rFonts w:ascii="Times New Roman" w:hAnsi="Times New Roman"/>
          <w:bCs/>
          <w:sz w:val="28"/>
          <w:szCs w:val="28"/>
          <w:lang w:val="kk-KZ"/>
        </w:rPr>
        <w:t xml:space="preserve">15. </w:t>
      </w:r>
      <w:r>
        <w:rPr>
          <w:rFonts w:ascii="Times New Roman" w:hAnsi="Times New Roman"/>
          <w:sz w:val="28"/>
          <w:szCs w:val="28"/>
          <w:lang w:val="kk-KZ"/>
        </w:rPr>
        <w:t>А</w:t>
      </w:r>
      <w:r>
        <w:rPr>
          <w:rFonts w:ascii="Times New Roman" w:eastAsia="Times New Roman" w:hAnsi="Times New Roman"/>
          <w:sz w:val="28"/>
          <w:szCs w:val="28"/>
          <w:lang w:val="kk-KZ"/>
        </w:rPr>
        <w:t>втоматты түрде идентификациялау ұйымы</w:t>
      </w:r>
      <w:r>
        <w:rPr>
          <w:rFonts w:ascii="Times New Roman" w:hAnsi="Times New Roman"/>
          <w:sz w:val="28"/>
          <w:szCs w:val="28"/>
          <w:lang w:val="kk-KZ"/>
        </w:rPr>
        <w:t xml:space="preserve"> уақытылы </w:t>
      </w:r>
      <w:r>
        <w:rPr>
          <w:rFonts w:ascii="Times New Roman" w:hAnsi="Times New Roman"/>
          <w:bCs/>
          <w:sz w:val="28"/>
          <w:szCs w:val="28"/>
          <w:lang w:val="kk-KZ"/>
        </w:rPr>
        <w:t>з</w:t>
      </w:r>
      <w:r>
        <w:rPr>
          <w:rFonts w:ascii="Times New Roman" w:hAnsi="Times New Roman"/>
          <w:sz w:val="28"/>
          <w:szCs w:val="28"/>
          <w:lang w:val="kk-KZ"/>
        </w:rPr>
        <w:t xml:space="preserve">аңды тұлғаларға және дара кәсіпкерлерге </w:t>
      </w:r>
      <w:r>
        <w:rPr>
          <w:rFonts w:ascii="Times New Roman" w:hAnsi="Times New Roman"/>
          <w:bCs/>
          <w:sz w:val="28"/>
          <w:szCs w:val="28"/>
          <w:lang w:val="kk-KZ"/>
        </w:rPr>
        <w:t>GTIN берілуін қамтамасыз етеді.</w:t>
      </w: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5-тарау.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w:t>
      </w:r>
      <w:r>
        <w:rPr>
          <w:rFonts w:ascii="Times New Roman" w:hAnsi="Times New Roman"/>
          <w:b/>
          <w:sz w:val="28"/>
          <w:szCs w:val="28"/>
          <w:lang w:val="kk-KZ"/>
        </w:rPr>
        <w:t xml:space="preserve">н </w:t>
      </w:r>
    </w:p>
    <w:p w:rsidR="000C52F4" w:rsidRDefault="000C52F4" w:rsidP="000C52F4">
      <w:pPr>
        <w:pStyle w:val="a4"/>
        <w:jc w:val="center"/>
        <w:rPr>
          <w:rFonts w:ascii="Times New Roman" w:hAnsi="Times New Roman"/>
          <w:b/>
          <w:sz w:val="28"/>
          <w:szCs w:val="28"/>
          <w:lang w:val="kk-KZ"/>
        </w:rPr>
      </w:pPr>
      <w:r>
        <w:rPr>
          <w:rFonts w:ascii="Times New Roman" w:hAnsi="Times New Roman"/>
          <w:b/>
          <w:sz w:val="28"/>
          <w:szCs w:val="28"/>
          <w:lang w:val="kk-KZ"/>
        </w:rPr>
        <w:t>дайындауға тапсырыс беру тәртібі</w:t>
      </w:r>
    </w:p>
    <w:p w:rsidR="000C52F4" w:rsidRDefault="000C52F4" w:rsidP="000C52F4">
      <w:pPr>
        <w:pStyle w:val="a4"/>
        <w:jc w:val="center"/>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16. Арнайы қорғау дәрежесін талап ететін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дайындаушы бірінші деңгейдегі Эмитент болып табылады.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17.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алушы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нің дербестендіруін және өткізуін жүзеге асыратын екінші деңгейдегі Эмитент болып табылады.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18. Екінші деңгейдегі Эмитент СБӨ арқылы бірінші деңгейдегі Эмитентке осы Қағидаларға 4-қосымшаға сәйкес нысан бойынша таңбалауға жататын тауарларға арналған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 дайындауға электронды нысанда өтінім ұсынады.</w:t>
      </w:r>
    </w:p>
    <w:p w:rsidR="000C52F4" w:rsidRPr="000C52F4" w:rsidRDefault="000C52F4" w:rsidP="000C52F4">
      <w:pPr>
        <w:pStyle w:val="a4"/>
        <w:ind w:firstLine="709"/>
        <w:jc w:val="both"/>
        <w:rPr>
          <w:rStyle w:val="s0"/>
          <w:lang w:val="kk-KZ"/>
        </w:rPr>
      </w:pPr>
      <w:r>
        <w:rPr>
          <w:rStyle w:val="s0"/>
          <w:lang w:val="kk-KZ"/>
        </w:rPr>
        <w:t xml:space="preserve">19. </w:t>
      </w:r>
      <w:r>
        <w:rPr>
          <w:rFonts w:ascii="Times New Roman" w:hAnsi="Times New Roman"/>
          <w:sz w:val="28"/>
          <w:szCs w:val="28"/>
          <w:lang w:val="kk-KZ"/>
        </w:rPr>
        <w:t xml:space="preserve">Бірінші және екінші деңгейдегі Эмитенттер </w:t>
      </w:r>
      <w:r>
        <w:rPr>
          <w:rStyle w:val="s0"/>
          <w:lang w:val="kk-KZ"/>
        </w:rPr>
        <w:t xml:space="preserve">арасындағы қарым-қатынас Азаматтық кодексінің 22-24 бөлімдеріне сәйкес жасасқан шартқа </w:t>
      </w:r>
      <w:r>
        <w:rPr>
          <w:rStyle w:val="s0"/>
          <w:lang w:val="kk-KZ"/>
        </w:rPr>
        <w:lastRenderedPageBreak/>
        <w:t xml:space="preserve">(келісімшартқа) сәйкес реттеледі. </w:t>
      </w:r>
      <w:r>
        <w:rPr>
          <w:rFonts w:ascii="Times New Roman" w:hAnsi="Times New Roman"/>
          <w:sz w:val="28"/>
          <w:szCs w:val="28"/>
          <w:lang w:val="kk-KZ"/>
        </w:rPr>
        <w:t xml:space="preserve">Бірінші деңгейдегі Эмитент </w:t>
      </w:r>
      <w:r>
        <w:rPr>
          <w:rStyle w:val="s0"/>
          <w:lang w:val="kk-KZ"/>
        </w:rPr>
        <w:t>е</w:t>
      </w:r>
      <w:r>
        <w:rPr>
          <w:rFonts w:ascii="Times New Roman" w:hAnsi="Times New Roman"/>
          <w:sz w:val="28"/>
          <w:szCs w:val="28"/>
          <w:lang w:val="kk-KZ"/>
        </w:rPr>
        <w:t xml:space="preserve">кінші деңгейдегі Эмитенттен  төлем түскеннен кейін күнтізбелік 15 (он бес) күннің ішінде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белгілерін дайындайды және оларды е</w:t>
      </w:r>
      <w:r>
        <w:rPr>
          <w:rFonts w:ascii="Times New Roman" w:hAnsi="Times New Roman"/>
          <w:sz w:val="28"/>
          <w:szCs w:val="28"/>
          <w:lang w:val="kk-KZ"/>
        </w:rPr>
        <w:t xml:space="preserve">кінші деңгейдегі Эмитентке </w:t>
      </w:r>
      <w:r>
        <w:rPr>
          <w:rStyle w:val="s0"/>
          <w:lang w:val="kk-KZ"/>
        </w:rPr>
        <w:t xml:space="preserve">жолдайды. </w:t>
      </w:r>
    </w:p>
    <w:p w:rsidR="000C52F4" w:rsidRDefault="000C52F4" w:rsidP="000C52F4">
      <w:pPr>
        <w:pStyle w:val="a4"/>
        <w:ind w:firstLine="709"/>
        <w:jc w:val="both"/>
        <w:rPr>
          <w:rStyle w:val="s0"/>
          <w:lang w:val="kk-KZ"/>
        </w:rPr>
      </w:pPr>
      <w:r>
        <w:rPr>
          <w:rStyle w:val="s0"/>
          <w:lang w:val="kk-KZ"/>
        </w:rPr>
        <w:t>20. Б</w:t>
      </w:r>
      <w:r>
        <w:rPr>
          <w:rFonts w:ascii="Times New Roman" w:hAnsi="Times New Roman"/>
          <w:sz w:val="28"/>
          <w:szCs w:val="28"/>
          <w:lang w:val="kk-KZ"/>
        </w:rPr>
        <w:t xml:space="preserve">ірінші деңгейдегі Эмитент екінші деңгейдегі Эмитент </w:t>
      </w:r>
      <w:r>
        <w:rPr>
          <w:rStyle w:val="s0"/>
          <w:lang w:val="kk-KZ"/>
        </w:rPr>
        <w:t>тиеп жөнеткен күні</w:t>
      </w:r>
      <w:r>
        <w:rPr>
          <w:rFonts w:ascii="Times New Roman" w:hAnsi="Times New Roman"/>
          <w:sz w:val="28"/>
          <w:szCs w:val="28"/>
          <w:lang w:val="kk-KZ"/>
        </w:rPr>
        <w:t xml:space="preserve"> 2-қосымшаға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дайындау туралы мәліметтерді </w:t>
      </w:r>
      <w:r>
        <w:rPr>
          <w:rFonts w:ascii="Times New Roman" w:hAnsi="Times New Roman"/>
          <w:sz w:val="28"/>
          <w:szCs w:val="28"/>
          <w:lang w:val="kk-KZ"/>
        </w:rPr>
        <w:t>СБЗ-ге енгізеді.</w:t>
      </w:r>
    </w:p>
    <w:p w:rsidR="000C52F4" w:rsidRDefault="000C52F4" w:rsidP="000C52F4">
      <w:pPr>
        <w:pStyle w:val="a4"/>
        <w:ind w:firstLine="709"/>
        <w:jc w:val="both"/>
        <w:rPr>
          <w:rStyle w:val="s0"/>
          <w:lang w:val="kk-KZ"/>
        </w:rPr>
      </w:pPr>
      <w:r>
        <w:rPr>
          <w:rStyle w:val="s0"/>
          <w:lang w:val="kk-KZ"/>
        </w:rPr>
        <w:t xml:space="preserve">21.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белгілерінің сәйкес келмеуі, верификациялау анықталған және жарамсыздығы расталған жағдайда, б</w:t>
      </w:r>
      <w:r>
        <w:rPr>
          <w:rFonts w:ascii="Times New Roman" w:hAnsi="Times New Roman"/>
          <w:sz w:val="28"/>
          <w:szCs w:val="28"/>
          <w:lang w:val="kk-KZ"/>
        </w:rPr>
        <w:t>ірінші деңгейдегі Эмитент сәйкес келмеген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5 (бес) жұмыс күнінің ішінде ауыстыруды жүргізеді және ауыстырылған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 туралы мәліметті СБӨ-ге енгізеді.</w:t>
      </w:r>
    </w:p>
    <w:p w:rsidR="000C52F4" w:rsidRDefault="000C52F4" w:rsidP="000C52F4">
      <w:pPr>
        <w:pStyle w:val="a4"/>
        <w:jc w:val="center"/>
        <w:rPr>
          <w:rStyle w:val="s0"/>
          <w:lang w:val="kk-KZ"/>
        </w:rPr>
      </w:pPr>
    </w:p>
    <w:p w:rsidR="000C52F4" w:rsidRDefault="000C52F4" w:rsidP="000C52F4">
      <w:pPr>
        <w:pStyle w:val="a4"/>
        <w:jc w:val="center"/>
        <w:rPr>
          <w:rStyle w:val="s0"/>
          <w:lang w:val="kk-KZ"/>
        </w:rPr>
      </w:pPr>
    </w:p>
    <w:p w:rsidR="000C52F4" w:rsidRPr="000C52F4" w:rsidRDefault="000C52F4" w:rsidP="000C52F4">
      <w:pPr>
        <w:pStyle w:val="a4"/>
        <w:jc w:val="center"/>
        <w:rPr>
          <w:b/>
          <w:lang w:val="kk-KZ"/>
        </w:rPr>
      </w:pPr>
      <w:r>
        <w:rPr>
          <w:rFonts w:ascii="Times New Roman" w:hAnsi="Times New Roman"/>
          <w:b/>
          <w:sz w:val="28"/>
          <w:szCs w:val="28"/>
          <w:lang w:val="kk-KZ"/>
        </w:rPr>
        <w:t>6-тарау.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w:t>
      </w:r>
      <w:r>
        <w:rPr>
          <w:rFonts w:ascii="Times New Roman" w:hAnsi="Times New Roman"/>
          <w:b/>
          <w:sz w:val="28"/>
          <w:szCs w:val="28"/>
          <w:lang w:val="kk-KZ"/>
        </w:rPr>
        <w:t>н</w:t>
      </w:r>
    </w:p>
    <w:p w:rsidR="000C52F4" w:rsidRDefault="000C52F4" w:rsidP="000C52F4">
      <w:pPr>
        <w:pStyle w:val="a4"/>
        <w:jc w:val="center"/>
        <w:rPr>
          <w:rFonts w:ascii="Times New Roman" w:hAnsi="Times New Roman"/>
          <w:b/>
          <w:bCs/>
          <w:sz w:val="28"/>
          <w:szCs w:val="28"/>
          <w:lang w:val="kk-KZ"/>
        </w:rPr>
      </w:pPr>
      <w:r>
        <w:rPr>
          <w:rFonts w:ascii="Times New Roman" w:hAnsi="Times New Roman"/>
          <w:b/>
          <w:sz w:val="28"/>
          <w:szCs w:val="28"/>
          <w:lang w:val="kk-KZ"/>
        </w:rPr>
        <w:t>дербестендіруге арналған тапсырыс беру тәртібі</w:t>
      </w:r>
    </w:p>
    <w:p w:rsidR="000C52F4" w:rsidRDefault="000C52F4" w:rsidP="000C52F4">
      <w:pPr>
        <w:pStyle w:val="a4"/>
        <w:jc w:val="center"/>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22. Бақылау (идентификациялау) белгілерімен </w:t>
      </w:r>
      <w:r>
        <w:rPr>
          <w:rStyle w:val="s0"/>
          <w:lang w:val="kk-KZ"/>
        </w:rPr>
        <w:t xml:space="preserve">таңбалануға жататын тауарлар </w:t>
      </w:r>
      <w:r>
        <w:rPr>
          <w:rFonts w:ascii="Times New Roman" w:hAnsi="Times New Roman"/>
          <w:sz w:val="28"/>
          <w:szCs w:val="28"/>
          <w:lang w:val="kk-KZ"/>
        </w:rPr>
        <w:t>айналымын жүзеге асыратын заңды тұлғалар және дара кәсіпкерлер (бұдан әрі – заңды тұлға және дара кәсіпкер)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дербестендіру үшін о</w:t>
      </w:r>
      <w:r>
        <w:rPr>
          <w:rFonts w:ascii="Times New Roman" w:hAnsi="Times New Roman"/>
          <w:bCs/>
          <w:sz w:val="28"/>
          <w:szCs w:val="28"/>
          <w:lang w:val="kk-KZ"/>
        </w:rPr>
        <w:t xml:space="preserve">сы </w:t>
      </w:r>
      <w:r>
        <w:rPr>
          <w:rFonts w:ascii="Times New Roman" w:hAnsi="Times New Roman"/>
          <w:sz w:val="28"/>
          <w:szCs w:val="28"/>
          <w:lang w:val="kk-KZ"/>
        </w:rPr>
        <w:t>Қағидаларға 5-қосымшаға сәйкес нысан бойынша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дербестендіруге арналған өтінімді (бұдан әрі – Өтінім) электрондық нысанда СБӨ-де орналастырады.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Тапсырыста міндетті түрде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н алудың мынадай тәсілдерінің бірі көрсетіледі: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1) </w:t>
      </w:r>
      <w:r>
        <w:rPr>
          <w:rStyle w:val="s0"/>
          <w:lang w:val="kk-KZ"/>
        </w:rPr>
        <w:t>е</w:t>
      </w:r>
      <w:r>
        <w:rPr>
          <w:rFonts w:ascii="Times New Roman" w:hAnsi="Times New Roman"/>
          <w:sz w:val="28"/>
          <w:szCs w:val="28"/>
          <w:lang w:val="kk-KZ"/>
        </w:rPr>
        <w:t>кінші деңгейдегі Эмитенттен дербес алуы (әкету пункті);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заңды тұлғаның және дара кәсіпкердің  көрсетілген мекенжайына дейін жеткізу.</w:t>
      </w:r>
    </w:p>
    <w:p w:rsidR="000C52F4" w:rsidRPr="000C52F4" w:rsidRDefault="000C52F4" w:rsidP="000C52F4">
      <w:pPr>
        <w:pStyle w:val="ab"/>
        <w:ind w:firstLine="709"/>
        <w:jc w:val="both"/>
        <w:rPr>
          <w:rStyle w:val="s0"/>
          <w:lang w:val="kk-KZ"/>
        </w:rPr>
      </w:pPr>
      <w:r>
        <w:rPr>
          <w:rFonts w:ascii="Times New Roman" w:hAnsi="Times New Roman"/>
          <w:sz w:val="28"/>
          <w:szCs w:val="28"/>
          <w:lang w:val="kk-KZ"/>
        </w:rPr>
        <w:t>Бұл ретте,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w:t>
      </w:r>
      <w:r>
        <w:rPr>
          <w:rFonts w:ascii="Times New Roman" w:hAnsi="Times New Roman"/>
          <w:sz w:val="28"/>
          <w:szCs w:val="28"/>
          <w:lang w:val="kk-KZ"/>
        </w:rPr>
        <w:t xml:space="preserve">дербестендірілген </w:t>
      </w:r>
      <w:r>
        <w:rPr>
          <w:rStyle w:val="s0"/>
          <w:lang w:val="kk-KZ"/>
        </w:rPr>
        <w:t xml:space="preserve">күннен бастап </w:t>
      </w:r>
      <w:r>
        <w:rPr>
          <w:rFonts w:ascii="Times New Roman" w:hAnsi="Times New Roman"/>
          <w:sz w:val="28"/>
          <w:szCs w:val="28"/>
          <w:lang w:val="kk-KZ"/>
        </w:rPr>
        <w:t>заңды тұлғаның және дара кәсіпкердің  көрсетілген мекенжайына дейін жеткізуді 3 (</w:t>
      </w:r>
      <w:r>
        <w:rPr>
          <w:rStyle w:val="s0"/>
          <w:lang w:val="kk-KZ"/>
        </w:rPr>
        <w:t>үш) жұмыс күнінен кеш емес мерзімде е</w:t>
      </w:r>
      <w:r>
        <w:rPr>
          <w:rFonts w:ascii="Times New Roman" w:hAnsi="Times New Roman"/>
          <w:sz w:val="28"/>
          <w:szCs w:val="28"/>
          <w:lang w:val="kk-KZ"/>
        </w:rPr>
        <w:t>кінші деңгейдегі Эмитент</w:t>
      </w:r>
      <w:r>
        <w:rPr>
          <w:rStyle w:val="s0"/>
          <w:lang w:val="kk-KZ"/>
        </w:rPr>
        <w:t xml:space="preserve"> жүзеге асырады. Бақылау </w:t>
      </w:r>
      <w:r>
        <w:rPr>
          <w:rFonts w:ascii="Times New Roman" w:hAnsi="Times New Roman"/>
          <w:sz w:val="28"/>
          <w:szCs w:val="28"/>
          <w:lang w:val="kk-KZ"/>
        </w:rPr>
        <w:t xml:space="preserve">(идентификациялау) </w:t>
      </w:r>
      <w:r>
        <w:rPr>
          <w:rStyle w:val="s0"/>
          <w:lang w:val="kk-KZ"/>
        </w:rPr>
        <w:t xml:space="preserve">белгілерін жеткізу </w:t>
      </w:r>
      <w:r>
        <w:rPr>
          <w:rFonts w:ascii="Times New Roman" w:hAnsi="Times New Roman"/>
          <w:sz w:val="28"/>
          <w:szCs w:val="28"/>
          <w:lang w:val="kk-KZ"/>
        </w:rPr>
        <w:t xml:space="preserve">мерзімін сақтау жөніндегі талаптар қалдықтарды таңбалау кезінде өтпелі кезеңге қолданылмайды, бірақ </w:t>
      </w:r>
      <w:r>
        <w:rPr>
          <w:rStyle w:val="s0"/>
          <w:lang w:val="kk-KZ"/>
        </w:rPr>
        <w:t xml:space="preserve">бақылау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дербестендіру күнінен бастап 10 (он) жұмыс күнінен аспауға тиіс.</w:t>
      </w:r>
    </w:p>
    <w:p w:rsidR="000C52F4" w:rsidRPr="000C52F4" w:rsidRDefault="000C52F4" w:rsidP="000C52F4">
      <w:pPr>
        <w:pStyle w:val="a4"/>
        <w:ind w:firstLine="709"/>
        <w:jc w:val="both"/>
        <w:rPr>
          <w:lang w:val="kk-KZ"/>
        </w:rPr>
      </w:pPr>
      <w:r>
        <w:rPr>
          <w:rFonts w:ascii="Times New Roman" w:hAnsi="Times New Roman"/>
          <w:sz w:val="28"/>
          <w:szCs w:val="28"/>
          <w:lang w:val="kk-KZ"/>
        </w:rPr>
        <w:t xml:space="preserve">23. Заңды тұлғалар және дара кәсіпкерлер Тізбеге енгізілген тауарларды әкелген кезде </w:t>
      </w:r>
      <w:r>
        <w:rPr>
          <w:rFonts w:ascii="Times New Roman" w:hAnsi="Times New Roman"/>
          <w:spacing w:val="1"/>
          <w:sz w:val="28"/>
          <w:szCs w:val="28"/>
          <w:shd w:val="clear" w:color="auto" w:fill="FFFFFF"/>
          <w:lang w:val="kk-KZ"/>
        </w:rPr>
        <w:t xml:space="preserve">кедендік рәсімдермен орналастырған және кедендік тазартумен байланысты кедендік операцияларды жасаған </w:t>
      </w:r>
      <w:r>
        <w:rPr>
          <w:rStyle w:val="s0"/>
          <w:lang w:val="kk-KZ"/>
        </w:rPr>
        <w:t xml:space="preserve">сәтінен бастап 2 (екі) жұмыс күнінен кешіктірмей </w:t>
      </w:r>
      <w:r>
        <w:rPr>
          <w:rFonts w:ascii="Times New Roman" w:hAnsi="Times New Roman"/>
          <w:sz w:val="28"/>
          <w:szCs w:val="28"/>
          <w:lang w:val="kk-KZ"/>
        </w:rPr>
        <w:t>СБӨ-де Тапсырысты ресімдейді.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24. Заңды тұлғалар және дара кәсіпкерлер Тізбеге енгізілген тауарлардың өңдірісі кезінде </w:t>
      </w:r>
      <w:r>
        <w:rPr>
          <w:rFonts w:ascii="Times New Roman" w:hAnsi="Times New Roman"/>
          <w:spacing w:val="1"/>
          <w:sz w:val="28"/>
          <w:szCs w:val="28"/>
          <w:shd w:val="clear" w:color="auto" w:fill="FFFFFF"/>
          <w:lang w:val="kk-KZ"/>
        </w:rPr>
        <w:t>бухгалтерлік есепте тауарларды дайын өнім ретінде таныған (көрсеткен) күнінен бастап келесі жұмыс күні ішінде СБӨ-де Тапсырысты ресімдейді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25. Заңды тұлғалар және дара кәсіпкерлер осы Қағидаларға сәйкес СБӨ-ге берілетін дұрыс мәліметтердің енгізілуін қамтамасыз етеді.</w:t>
      </w:r>
    </w:p>
    <w:p w:rsidR="000C52F4" w:rsidRDefault="000C52F4" w:rsidP="000C52F4">
      <w:pPr>
        <w:pStyle w:val="a4"/>
        <w:tabs>
          <w:tab w:val="left" w:pos="1276"/>
        </w:tabs>
        <w:ind w:firstLine="709"/>
        <w:jc w:val="both"/>
        <w:rPr>
          <w:rFonts w:ascii="Times New Roman" w:hAnsi="Times New Roman"/>
          <w:sz w:val="28"/>
          <w:szCs w:val="28"/>
          <w:lang w:val="kk-KZ"/>
        </w:rPr>
      </w:pPr>
      <w:r>
        <w:rPr>
          <w:rFonts w:ascii="Times New Roman" w:hAnsi="Times New Roman"/>
          <w:sz w:val="28"/>
          <w:szCs w:val="28"/>
          <w:lang w:val="kk-KZ"/>
        </w:rPr>
        <w:t xml:space="preserve">26. СБӨ-де міндетті жолдардағы акпараттардың бар болуына автоматты режимде Тапсырысты тексеруді жүргізеді және тексеруден өткен жағдайда  </w:t>
      </w:r>
      <w:r>
        <w:rPr>
          <w:rStyle w:val="s0"/>
          <w:lang w:val="kk-KZ"/>
        </w:rPr>
        <w:t>е</w:t>
      </w:r>
      <w:r>
        <w:rPr>
          <w:rFonts w:ascii="Times New Roman" w:hAnsi="Times New Roman"/>
          <w:sz w:val="28"/>
          <w:szCs w:val="28"/>
          <w:lang w:val="kk-KZ"/>
        </w:rPr>
        <w:t>кінші деңгейдегі Эмитентке жолдайды.</w:t>
      </w:r>
    </w:p>
    <w:p w:rsidR="000C52F4" w:rsidRDefault="000C52F4" w:rsidP="000C52F4">
      <w:pPr>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 xml:space="preserve">27. Төлем түскен күннен бастап екі жұмыс күнінен аспайтын мерзімде </w:t>
      </w:r>
      <w:r>
        <w:rPr>
          <w:rStyle w:val="s0"/>
          <w:lang w:val="kk-KZ"/>
        </w:rPr>
        <w:t>е</w:t>
      </w:r>
      <w:r>
        <w:rPr>
          <w:rFonts w:ascii="Times New Roman" w:hAnsi="Times New Roman"/>
          <w:sz w:val="28"/>
          <w:szCs w:val="28"/>
          <w:lang w:val="kk-KZ"/>
        </w:rPr>
        <w:t>кінші деңгейдегі Эмитент осы Қағидаларға 6-қосымшаға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белгілеріне қойылатын талаптарға сәйкес (бұдан әрі – 6-қосымша) </w:t>
      </w:r>
      <w:r>
        <w:rPr>
          <w:rFonts w:ascii="Times New Roman" w:hAnsi="Times New Roman"/>
          <w:sz w:val="28"/>
          <w:szCs w:val="28"/>
          <w:lang w:val="kk-KZ"/>
        </w:rPr>
        <w:t>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дербестендіреді және олардың дайындығы туралы еркін нысандағы тиісті хабарламаны СБӨ-де орналастыру арқылы заңды тұлғаларға және дара кәсіпкерлерге хабарлайды.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дербестендіру мерзімінің сақтау талаптары қалдықтарды таңбалау кезінде өтпелі кезеңгетаратылмайды.</w:t>
      </w:r>
      <w:r>
        <w:rPr>
          <w:rFonts w:ascii="Times New Roman" w:hAnsi="Times New Roman" w:cs="Times New Roman"/>
          <w:sz w:val="28"/>
          <w:szCs w:val="28"/>
          <w:lang w:val="kk-KZ"/>
        </w:rPr>
        <w:t xml:space="preserve">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28. Екінші деңгейдегі Эмитент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туралы мәліметті СБӨ-ге </w:t>
      </w:r>
      <w:r>
        <w:rPr>
          <w:rFonts w:ascii="Times New Roman" w:hAnsi="Times New Roman"/>
          <w:sz w:val="28"/>
          <w:szCs w:val="28"/>
          <w:lang w:val="kk-KZ"/>
        </w:rPr>
        <w:t xml:space="preserve">2-қосымшаның 2-тармағына сәйкес </w:t>
      </w:r>
      <w:r>
        <w:rPr>
          <w:rStyle w:val="s0"/>
          <w:lang w:val="kk-KZ"/>
        </w:rPr>
        <w:t>енгізеді.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29.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туралы ақпарат, оларды </w:t>
      </w:r>
      <w:r>
        <w:rPr>
          <w:rFonts w:ascii="Times New Roman" w:hAnsi="Times New Roman"/>
          <w:sz w:val="28"/>
          <w:szCs w:val="28"/>
          <w:lang w:val="kk-KZ"/>
        </w:rPr>
        <w:t xml:space="preserve">заңды тұлғалар мен дара кәсіпкерлер </w:t>
      </w:r>
      <w:r>
        <w:rPr>
          <w:rStyle w:val="s0"/>
          <w:lang w:val="kk-KZ"/>
        </w:rPr>
        <w:t xml:space="preserve">теңгерімге қабылдағаннан кейін </w:t>
      </w:r>
      <w:r>
        <w:rPr>
          <w:rFonts w:ascii="Times New Roman" w:hAnsi="Times New Roman"/>
          <w:sz w:val="28"/>
          <w:szCs w:val="28"/>
          <w:lang w:val="kk-KZ"/>
        </w:rPr>
        <w:t xml:space="preserve">заңды тұлғалар мен дара кәсіпкерлердің </w:t>
      </w:r>
      <w:r>
        <w:rPr>
          <w:rStyle w:val="s0"/>
          <w:lang w:val="kk-KZ"/>
        </w:rPr>
        <w:t xml:space="preserve">СБӨ-де </w:t>
      </w:r>
      <w:r>
        <w:rPr>
          <w:rFonts w:ascii="Times New Roman" w:hAnsi="Times New Roman"/>
          <w:sz w:val="28"/>
          <w:szCs w:val="28"/>
          <w:lang w:val="kk-KZ"/>
        </w:rPr>
        <w:t>нақты уақыт режимінде көрсетіледі.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30. Осы Қағидалардың 21-29-тармақтарына сәйкес </w:t>
      </w:r>
      <w:r>
        <w:rPr>
          <w:rStyle w:val="s0"/>
          <w:lang w:val="kk-KZ"/>
        </w:rPr>
        <w:t>е</w:t>
      </w:r>
      <w:r>
        <w:rPr>
          <w:rFonts w:ascii="Times New Roman" w:hAnsi="Times New Roman"/>
          <w:sz w:val="28"/>
          <w:szCs w:val="28"/>
          <w:lang w:val="kk-KZ"/>
        </w:rPr>
        <w:t>кінші деңгейдегі Эмитент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нің уақытылы дербестендірілуін </w:t>
      </w:r>
      <w:r>
        <w:rPr>
          <w:rFonts w:ascii="Times New Roman" w:hAnsi="Times New Roman"/>
          <w:bCs/>
          <w:sz w:val="28"/>
          <w:szCs w:val="28"/>
          <w:lang w:val="kk-KZ"/>
        </w:rPr>
        <w:t>қамтамасыз етеді.</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p>
    <w:p w:rsidR="000C52F4" w:rsidRPr="000C52F4" w:rsidRDefault="000C52F4" w:rsidP="000C52F4">
      <w:pPr>
        <w:pStyle w:val="a4"/>
        <w:jc w:val="center"/>
        <w:rPr>
          <w:rStyle w:val="s0"/>
          <w:b/>
          <w:lang w:val="kk-KZ"/>
        </w:rPr>
      </w:pPr>
      <w:r>
        <w:rPr>
          <w:rFonts w:ascii="Times New Roman" w:hAnsi="Times New Roman"/>
          <w:b/>
          <w:sz w:val="28"/>
          <w:szCs w:val="28"/>
          <w:lang w:val="kk-KZ"/>
        </w:rPr>
        <w:t>7-тарау. Тауарларды б</w:t>
      </w:r>
      <w:r>
        <w:rPr>
          <w:rStyle w:val="s0"/>
          <w:b/>
          <w:lang w:val="kk-KZ"/>
        </w:rPr>
        <w:t xml:space="preserve">ақылау </w:t>
      </w:r>
      <w:r>
        <w:rPr>
          <w:rFonts w:ascii="Times New Roman" w:hAnsi="Times New Roman"/>
          <w:b/>
          <w:sz w:val="28"/>
          <w:szCs w:val="28"/>
          <w:lang w:val="kk-KZ"/>
        </w:rPr>
        <w:t xml:space="preserve">(идентификациялау) </w:t>
      </w:r>
      <w:r>
        <w:rPr>
          <w:rStyle w:val="s0"/>
          <w:b/>
          <w:lang w:val="kk-KZ"/>
        </w:rPr>
        <w:t>белгілерімен</w:t>
      </w:r>
    </w:p>
    <w:p w:rsidR="000C52F4" w:rsidRPr="000C52F4" w:rsidRDefault="000C52F4" w:rsidP="000C52F4">
      <w:pPr>
        <w:pStyle w:val="a4"/>
        <w:jc w:val="center"/>
        <w:rPr>
          <w:lang w:val="kk-KZ"/>
        </w:rPr>
      </w:pPr>
      <w:r>
        <w:rPr>
          <w:rStyle w:val="s0"/>
          <w:b/>
          <w:lang w:val="kk-KZ"/>
        </w:rPr>
        <w:t>таңбалау тәртібі</w:t>
      </w:r>
    </w:p>
    <w:p w:rsidR="000C52F4" w:rsidRDefault="000C52F4" w:rsidP="000C52F4">
      <w:pPr>
        <w:pStyle w:val="a4"/>
        <w:ind w:firstLine="709"/>
        <w:jc w:val="both"/>
        <w:rPr>
          <w:rFonts w:ascii="Times New Roman" w:hAnsi="Times New Roman"/>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31. </w:t>
      </w:r>
      <w:r>
        <w:rPr>
          <w:rStyle w:val="s0"/>
          <w:lang w:val="kk-KZ"/>
        </w:rPr>
        <w:t xml:space="preserve">Қазақстан Республикасына ЕАЭО-ға мүше болып табылмайтын мемлекеттердің аумағынан Тізбеге енгізілген тауарларды әкелген кезде </w:t>
      </w:r>
      <w:r>
        <w:rPr>
          <w:rFonts w:ascii="Times New Roman" w:hAnsi="Times New Roman"/>
          <w:bCs/>
          <w:sz w:val="28"/>
          <w:szCs w:val="28"/>
          <w:lang w:val="kk-KZ"/>
        </w:rPr>
        <w:t>з</w:t>
      </w:r>
      <w:r>
        <w:rPr>
          <w:rFonts w:ascii="Times New Roman" w:hAnsi="Times New Roman"/>
          <w:sz w:val="28"/>
          <w:szCs w:val="28"/>
          <w:lang w:val="kk-KZ"/>
        </w:rPr>
        <w:t xml:space="preserve">аңды тұлғалар және дара кәсіпкерлер </w:t>
      </w:r>
      <w:r>
        <w:rPr>
          <w:rFonts w:ascii="Times New Roman" w:hAnsi="Times New Roman"/>
          <w:spacing w:val="1"/>
          <w:sz w:val="28"/>
          <w:szCs w:val="28"/>
          <w:shd w:val="clear" w:color="auto" w:fill="FFFFFF"/>
          <w:lang w:val="kk-KZ"/>
        </w:rPr>
        <w:t xml:space="preserve">кедендік рәсімдерге орналастырғаннан және кедендік тазартумен байланысты кедендік операцияларды жасағаннан кейін </w:t>
      </w:r>
      <w:r>
        <w:rPr>
          <w:rFonts w:ascii="Times New Roman" w:hAnsi="Times New Roman"/>
          <w:sz w:val="28"/>
          <w:szCs w:val="28"/>
          <w:lang w:val="kk-KZ"/>
        </w:rPr>
        <w:t xml:space="preserve">көрсетілген </w:t>
      </w:r>
      <w:r>
        <w:rPr>
          <w:rStyle w:val="s0"/>
          <w:lang w:val="kk-KZ"/>
        </w:rPr>
        <w:t xml:space="preserve">тауарлардың таңбалауын </w:t>
      </w:r>
      <w:r>
        <w:rPr>
          <w:rFonts w:ascii="Times New Roman" w:hAnsi="Times New Roman"/>
          <w:bCs/>
          <w:sz w:val="28"/>
          <w:szCs w:val="28"/>
          <w:lang w:val="kk-KZ"/>
        </w:rPr>
        <w:t>қамтамасыз етеді</w:t>
      </w:r>
      <w:r>
        <w:rPr>
          <w:rFonts w:ascii="Times New Roman" w:hAnsi="Times New Roman"/>
          <w:sz w:val="28"/>
          <w:szCs w:val="28"/>
          <w:lang w:val="kk-KZ"/>
        </w:rPr>
        <w:t xml:space="preserve">. Бұл ретте, </w:t>
      </w:r>
      <w:r>
        <w:rPr>
          <w:rFonts w:ascii="Times New Roman" w:hAnsi="Times New Roman"/>
          <w:bCs/>
          <w:sz w:val="28"/>
          <w:szCs w:val="28"/>
          <w:lang w:val="kk-KZ"/>
        </w:rPr>
        <w:t>з</w:t>
      </w:r>
      <w:r>
        <w:rPr>
          <w:rFonts w:ascii="Times New Roman" w:hAnsi="Times New Roman"/>
          <w:sz w:val="28"/>
          <w:szCs w:val="28"/>
          <w:lang w:val="kk-KZ"/>
        </w:rPr>
        <w:t>аңды тұлғалар мен дара кәсіпкерлер</w:t>
      </w:r>
      <w:r>
        <w:rPr>
          <w:rFonts w:ascii="Times New Roman" w:hAnsi="Times New Roman"/>
          <w:spacing w:val="1"/>
          <w:sz w:val="28"/>
          <w:szCs w:val="28"/>
          <w:shd w:val="clear" w:color="auto" w:fill="FFFFFF"/>
          <w:lang w:val="kk-KZ"/>
        </w:rPr>
        <w:t xml:space="preserve"> тауарларды кедендік рәсіммен орналастыру күнінен бастап күнтізбелік 30 (отыз) күн ішінде  Тізбеге енгізілген тауарларды таңбалауды жүзеге асырады.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32. Тізбеге енгізілген тауарлардың өңдірісі кезінде </w:t>
      </w:r>
      <w:r>
        <w:rPr>
          <w:rFonts w:ascii="Times New Roman" w:hAnsi="Times New Roman"/>
          <w:bCs/>
          <w:sz w:val="28"/>
          <w:szCs w:val="28"/>
          <w:lang w:val="kk-KZ"/>
        </w:rPr>
        <w:t>з</w:t>
      </w:r>
      <w:r>
        <w:rPr>
          <w:rFonts w:ascii="Times New Roman" w:hAnsi="Times New Roman"/>
          <w:sz w:val="28"/>
          <w:szCs w:val="28"/>
          <w:lang w:val="kk-KZ"/>
        </w:rPr>
        <w:t xml:space="preserve">аңды тұлғалар мен дара кәсіпкерлер </w:t>
      </w:r>
      <w:r>
        <w:rPr>
          <w:rStyle w:val="s0"/>
          <w:lang w:val="kk-KZ"/>
        </w:rPr>
        <w:t>е</w:t>
      </w:r>
      <w:r>
        <w:rPr>
          <w:rFonts w:ascii="Times New Roman" w:hAnsi="Times New Roman"/>
          <w:sz w:val="28"/>
          <w:szCs w:val="28"/>
          <w:lang w:val="kk-KZ"/>
        </w:rPr>
        <w:t>кінші деңгейдегі Эмитенттен дербестендірілген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w:t>
      </w:r>
      <w:r>
        <w:rPr>
          <w:rFonts w:ascii="Times New Roman" w:hAnsi="Times New Roman"/>
          <w:sz w:val="28"/>
          <w:szCs w:val="28"/>
          <w:lang w:val="kk-KZ"/>
        </w:rPr>
        <w:t xml:space="preserve">н </w:t>
      </w:r>
      <w:r>
        <w:rPr>
          <w:rStyle w:val="s0"/>
          <w:lang w:val="kk-KZ"/>
        </w:rPr>
        <w:t xml:space="preserve">алған күннен бастап 5 (бес) жұмыс күні ішінде тауарлардың таңбалануын </w:t>
      </w:r>
      <w:r>
        <w:rPr>
          <w:rFonts w:ascii="Times New Roman" w:hAnsi="Times New Roman"/>
          <w:bCs/>
          <w:sz w:val="28"/>
          <w:szCs w:val="28"/>
          <w:lang w:val="kk-KZ"/>
        </w:rPr>
        <w:t>қамтамасыз етеді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pacing w:val="2"/>
          <w:sz w:val="28"/>
          <w:szCs w:val="28"/>
          <w:shd w:val="clear" w:color="auto" w:fill="FFFFFF"/>
          <w:lang w:val="kk-KZ"/>
        </w:rPr>
        <w:t xml:space="preserve">33. </w:t>
      </w:r>
      <w:r>
        <w:rPr>
          <w:rFonts w:ascii="Times New Roman" w:hAnsi="Times New Roman"/>
          <w:sz w:val="28"/>
          <w:szCs w:val="28"/>
          <w:lang w:val="kk-KZ"/>
        </w:rPr>
        <w:t>Тауарларды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таңбалау </w:t>
      </w:r>
      <w:r>
        <w:rPr>
          <w:rFonts w:ascii="Times New Roman" w:hAnsi="Times New Roman"/>
          <w:sz w:val="28"/>
          <w:szCs w:val="28"/>
          <w:lang w:val="kk-KZ"/>
        </w:rPr>
        <w:t>осы Қағидаларға 6-қосымшаға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белгілеріне қойылатын талаптарға сәйкес</w:t>
      </w:r>
      <w:r>
        <w:rPr>
          <w:rFonts w:ascii="Times New Roman" w:hAnsi="Times New Roman"/>
          <w:sz w:val="28"/>
          <w:szCs w:val="28"/>
          <w:lang w:val="kk-KZ"/>
        </w:rPr>
        <w:t xml:space="preserve"> </w:t>
      </w:r>
      <w:r>
        <w:rPr>
          <w:rStyle w:val="s0"/>
          <w:lang w:val="kk-KZ"/>
        </w:rPr>
        <w:t>жүргізіледі</w:t>
      </w:r>
      <w:r>
        <w:rPr>
          <w:rFonts w:ascii="Times New Roman" w:hAnsi="Times New Roman"/>
          <w:sz w:val="28"/>
          <w:szCs w:val="28"/>
          <w:lang w:val="kk-KZ"/>
        </w:rPr>
        <w:t>.</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34. Осы Қағидаларға 2-қосымшаға сәйкес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белгілерімен таңбаланған тауарларды айналымнан әкету кезінде </w:t>
      </w:r>
      <w:r>
        <w:rPr>
          <w:rFonts w:ascii="Times New Roman" w:hAnsi="Times New Roman"/>
          <w:sz w:val="28"/>
          <w:szCs w:val="28"/>
          <w:lang w:val="kk-KZ"/>
        </w:rPr>
        <w:t>заңды тұлғалар мен дара кәсіпкерлер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белгілерін </w:t>
      </w:r>
      <w:r>
        <w:rPr>
          <w:rFonts w:ascii="Times New Roman" w:hAnsi="Times New Roman"/>
          <w:sz w:val="28"/>
          <w:szCs w:val="28"/>
          <w:lang w:val="kk-KZ"/>
        </w:rPr>
        <w:t xml:space="preserve">жойған </w:t>
      </w:r>
      <w:r>
        <w:rPr>
          <w:rStyle w:val="s0"/>
          <w:lang w:val="kk-KZ"/>
        </w:rPr>
        <w:t>(бүліну, жоғалу)</w:t>
      </w:r>
      <w:r>
        <w:rPr>
          <w:rFonts w:ascii="Times New Roman" w:hAnsi="Times New Roman"/>
          <w:sz w:val="28"/>
          <w:szCs w:val="28"/>
          <w:lang w:val="kk-KZ"/>
        </w:rPr>
        <w:t xml:space="preserve"> жағдайда, мұндай мәліметтерді СБӨ-ге б</w:t>
      </w:r>
      <w:r>
        <w:rPr>
          <w:rStyle w:val="s0"/>
          <w:lang w:val="kk-KZ"/>
        </w:rPr>
        <w:t xml:space="preserve">ақылау </w:t>
      </w:r>
      <w:r>
        <w:rPr>
          <w:rFonts w:ascii="Times New Roman" w:hAnsi="Times New Roman"/>
          <w:sz w:val="28"/>
          <w:szCs w:val="28"/>
          <w:lang w:val="kk-KZ"/>
        </w:rPr>
        <w:t xml:space="preserve">(идентификациялау) </w:t>
      </w:r>
      <w:r>
        <w:rPr>
          <w:rStyle w:val="s0"/>
          <w:lang w:val="kk-KZ"/>
        </w:rPr>
        <w:t xml:space="preserve">белгілері </w:t>
      </w:r>
      <w:r>
        <w:rPr>
          <w:rFonts w:ascii="Times New Roman" w:hAnsi="Times New Roman"/>
          <w:sz w:val="28"/>
          <w:szCs w:val="28"/>
          <w:lang w:val="kk-KZ"/>
        </w:rPr>
        <w:t xml:space="preserve">жойылған </w:t>
      </w:r>
      <w:r>
        <w:rPr>
          <w:rStyle w:val="s0"/>
          <w:lang w:val="kk-KZ"/>
        </w:rPr>
        <w:t>(бүліну, жоғалу)</w:t>
      </w:r>
      <w:r>
        <w:rPr>
          <w:rFonts w:ascii="Times New Roman" w:hAnsi="Times New Roman"/>
          <w:sz w:val="28"/>
          <w:szCs w:val="28"/>
          <w:lang w:val="kk-KZ"/>
        </w:rPr>
        <w:t xml:space="preserve">  күнінен бастап </w:t>
      </w:r>
      <w:r>
        <w:rPr>
          <w:rStyle w:val="s0"/>
          <w:lang w:val="kk-KZ"/>
        </w:rPr>
        <w:t>күнтізбелік</w:t>
      </w:r>
      <w:r>
        <w:rPr>
          <w:rFonts w:ascii="Times New Roman" w:hAnsi="Times New Roman"/>
          <w:sz w:val="28"/>
          <w:szCs w:val="28"/>
          <w:lang w:val="kk-KZ"/>
        </w:rPr>
        <w:t xml:space="preserve"> 10 (он) күн ішінде енгізеді.</w:t>
      </w: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8-тарау. Өтпелі ереже</w:t>
      </w:r>
    </w:p>
    <w:p w:rsidR="000C52F4" w:rsidRDefault="000C52F4" w:rsidP="000C52F4">
      <w:pPr>
        <w:spacing w:after="0" w:line="240" w:lineRule="auto"/>
        <w:ind w:firstLine="709"/>
        <w:jc w:val="center"/>
        <w:rPr>
          <w:rFonts w:ascii="Times New Roman" w:eastAsia="Calibri" w:hAnsi="Times New Roman" w:cs="Times New Roman"/>
          <w:b/>
          <w:sz w:val="28"/>
          <w:szCs w:val="28"/>
          <w:lang w:val="kk-KZ"/>
        </w:rPr>
      </w:pPr>
    </w:p>
    <w:p w:rsidR="000C52F4" w:rsidRDefault="000C52F4" w:rsidP="000C52F4">
      <w:pPr>
        <w:pStyle w:val="a4"/>
        <w:ind w:firstLine="709"/>
        <w:jc w:val="both"/>
        <w:rPr>
          <w:rFonts w:ascii="Times New Roman" w:hAnsi="Times New Roman"/>
          <w:sz w:val="28"/>
          <w:szCs w:val="28"/>
          <w:lang w:val="kk-KZ"/>
        </w:rPr>
      </w:pPr>
      <w:r>
        <w:rPr>
          <w:rFonts w:ascii="Times New Roman" w:hAnsi="Times New Roman" w:cs="Times New Roman"/>
          <w:sz w:val="28"/>
          <w:szCs w:val="28"/>
          <w:lang w:val="kk-KZ"/>
        </w:rPr>
        <w:t>35. О</w:t>
      </w:r>
      <w:r>
        <w:rPr>
          <w:rFonts w:ascii="Times New Roman" w:hAnsi="Times New Roman"/>
          <w:sz w:val="28"/>
          <w:szCs w:val="28"/>
          <w:lang w:val="kk-KZ"/>
        </w:rPr>
        <w:t xml:space="preserve">сы Қағидалар қолданысқа енгізілгенге дейін өткізілмеген тауарлары бар </w:t>
      </w:r>
      <w:r>
        <w:rPr>
          <w:rFonts w:ascii="Times New Roman" w:hAnsi="Times New Roman" w:cs="Times New Roman"/>
          <w:sz w:val="28"/>
          <w:szCs w:val="28"/>
          <w:lang w:val="kk-KZ"/>
        </w:rPr>
        <w:t>з</w:t>
      </w:r>
      <w:r>
        <w:rPr>
          <w:rFonts w:ascii="Times New Roman" w:hAnsi="Times New Roman"/>
          <w:sz w:val="28"/>
          <w:szCs w:val="28"/>
          <w:lang w:val="kk-KZ"/>
        </w:rPr>
        <w:t>аңды тұлғалар мен дара кәсіпкерлер</w:t>
      </w:r>
      <w:r>
        <w:rPr>
          <w:rFonts w:ascii="Times New Roman" w:hAnsi="Times New Roman" w:cs="Times New Roman"/>
          <w:sz w:val="28"/>
          <w:szCs w:val="28"/>
          <w:lang w:val="kk-KZ"/>
        </w:rPr>
        <w:t xml:space="preserve"> СБӨ жұмыс істеген күннен бастап</w:t>
      </w:r>
      <w:r>
        <w:rPr>
          <w:rFonts w:ascii="Times New Roman" w:hAnsi="Times New Roman"/>
          <w:sz w:val="28"/>
          <w:szCs w:val="28"/>
          <w:lang w:val="kk-KZ"/>
        </w:rPr>
        <w:t xml:space="preserve"> күнтізбелік 90 (тоқсан) күн ішінде СБӨ-ге мәліметтерді табыс ете отырып, оларды бақылау (идентификациялау) белгілерімен таңбалауды жүзеге асырады.</w:t>
      </w: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ind w:firstLine="709"/>
        <w:jc w:val="both"/>
        <w:rPr>
          <w:rFonts w:ascii="Times New Roman" w:hAnsi="Times New Roman" w:cs="Times New Roman"/>
          <w:sz w:val="28"/>
          <w:szCs w:val="28"/>
          <w:lang w:val="kk-KZ"/>
        </w:rPr>
      </w:pPr>
    </w:p>
    <w:p w:rsidR="000C52F4" w:rsidRDefault="000C52F4" w:rsidP="000C52F4">
      <w:pPr>
        <w:pStyle w:val="a4"/>
        <w:tabs>
          <w:tab w:val="left" w:pos="993"/>
        </w:tabs>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ind w:firstLine="709"/>
        <w:jc w:val="both"/>
        <w:rPr>
          <w:rFonts w:ascii="Times New Roman" w:hAnsi="Times New Roman"/>
          <w:bCs/>
          <w:sz w:val="28"/>
          <w:szCs w:val="28"/>
          <w:lang w:val="kk-KZ"/>
        </w:rPr>
      </w:pPr>
    </w:p>
    <w:p w:rsidR="000C52F4" w:rsidRDefault="000C52F4" w:rsidP="000C52F4">
      <w:pPr>
        <w:pStyle w:val="a4"/>
        <w:jc w:val="both"/>
        <w:rPr>
          <w:rFonts w:ascii="Times New Roman" w:hAnsi="Times New Roman"/>
          <w:bCs/>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1-қосымша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«Тауарларды таңбалау» сервистік бағдарламалық өніміне қойылатын</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талаптар</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 «Тауарларды таңбалау» сервистік бағдарламалық өнімі (бұдан әрі – СБӨ) осы Талаптарға сәйкес келуі қажет.</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СБӨ-нің құрамына Автоматты түрде идентификациялау жөніндегі дүниежүзілік қауымдастығы стандарттары бойынша </w:t>
      </w:r>
      <w:r>
        <w:rPr>
          <w:rFonts w:ascii="Times New Roman" w:hAnsi="Times New Roman" w:cs="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енгізілген тауарлар айналымын жүзеге асыратын заңды тұлғалар мен дара кәсіпкерлерден ақпараттарды алуды қамтамасыз ететін ақпараттық ресурстар жатады.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СБӨ Еуразиалық экономикалық одаққа (бұдан әрі – ЕАОЭ) мүше мемлекеттердің тауарларды таңбалау ақпараттық жүйелерімен, сондай-ақ Еуразиалық экономикалық комиссия (бұдан әрі – ЕЭК) интеграциялық құрамдастармен ақпараттық өзара іс-қимылы, электрондық түрде ЕАЭО шеңберінде, жалпы үдерістерді іске асыру жолымен ЕЭК интеграциялық ақпараттық жүйесі арқылы жүзеге асырылады.</w:t>
      </w:r>
    </w:p>
    <w:p w:rsidR="000C52F4" w:rsidRDefault="000C52F4" w:rsidP="000C52F4">
      <w:pPr>
        <w:pStyle w:val="a4"/>
        <w:tabs>
          <w:tab w:val="left" w:pos="993"/>
        </w:tabs>
        <w:ind w:firstLine="709"/>
        <w:jc w:val="both"/>
        <w:rPr>
          <w:rFonts w:ascii="Times New Roman" w:hAnsi="Times New Roman"/>
          <w:sz w:val="28"/>
          <w:szCs w:val="28"/>
          <w:lang w:val="kk-KZ"/>
        </w:rPr>
      </w:pPr>
      <w:r>
        <w:rPr>
          <w:rFonts w:ascii="Times New Roman" w:hAnsi="Times New Roman"/>
          <w:sz w:val="28"/>
          <w:szCs w:val="28"/>
          <w:lang w:val="kk-KZ"/>
        </w:rPr>
        <w:t>2. СБӨ-нің құрамына мынадай қосалқы жүйелер және құрамдастар: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мынадай:</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таңбаланған тауарлардың айналымына бақылаудың кіші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өзара іс-қимылдың кіші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ақпараттық қауіпсіздіктің кіші жүйесін қамтитын орталық есеп алу жүйесі;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нормативтік-анықтамалық ақпараттардың (бұдан әрі – НАА) кіші жүйесі;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бірінші деңгейдегі Эмитенттің автоматтандырылған жұмыс орны (бұдан әрі –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екінші деңгейдегі Эмитенттің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уәкілетті бақылаушы органның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заңды тұлға мен дара кәсіпкердің АЖО;</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әкімшінің АЖО жатады.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Қазақстан Республикасының мүдделі мемлекеттік органдары мен СБӨ арасындағы өзара ақпараттық іс-қимылдар интеграция немесе СБӨ-ге белгіленген үлгідегі файылдарды енгізу арқылы жүзеге асырылады және мынадай өзара іс-қимылдардың негізгі түрлерін: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мемлекеттік кірістер органдарының ақпараттық жүйелерін;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автоматты түрде идентификациялау ұйымының ақпараттық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Қазақстан Республикасының ұлттық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«Электрондық үкімет»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«Электрондық Үкімет» сыртқы шлюзін;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6) «Мекенжай тіркелімі» ақпараттық жүйесін;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7) Қазақстан Республикасының Ұлттық куәландырушы орталығын қамтиды.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Бірінші және екінші деңгейдегі эмитенттен, сондай-ақ заңды тұлғалар мен дара кәсіпкерлерден берілетін мәліметтердің құрылымы мен ақпараттардың форматы осы Қағидаларға Бақылау (идентификациялау) белгілерін дайындауды және заңды тұлғалар мен дара кәсіпкерлерге өткізуді жүзеге асыратын ұйымдар «Тауарларды таңбалау» сервистік бағдарламалық өніміне беретін мәліметтердің құрылымына қойылатын талаптарға мен оларды беру мерзімі 2-қосымшаға сәйкес және 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бағдарламалық өніміне берілетін мәліметтердің құрылымына қойылатын талаптар, сондай-ақ оларды берудің мерзімі 3-қосымшаға сәйкес қойылатын талаптарға сәйкес СБӨ-де қалыптастырылады.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5. </w:t>
      </w:r>
      <w:r>
        <w:rPr>
          <w:rFonts w:ascii="Times New Roman" w:eastAsia="Times New Roman" w:hAnsi="Times New Roman"/>
          <w:sz w:val="28"/>
          <w:szCs w:val="28"/>
          <w:lang w:val="kk-KZ"/>
        </w:rPr>
        <w:t>Автоматты түрде идентификациялау жөніндегі ұйымның</w:t>
      </w:r>
      <w:r>
        <w:rPr>
          <w:rFonts w:ascii="Times New Roman" w:hAnsi="Times New Roman"/>
          <w:sz w:val="28"/>
          <w:szCs w:val="28"/>
          <w:lang w:val="kk-KZ"/>
        </w:rPr>
        <w:t xml:space="preserve"> ақпараттық жүйесі СБӨ-де мына ақпаратты: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тауардың атауын;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тауардың сапасына талапты белгілейтін нормативтік құжаттарға сілтемегі (болған кезде);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тауарды өндірушінің атауын (заңды тұлғаның немесе дара кәсіпкердің атауы);</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тауардың әр түрлілігін (тауарды дайындаған материалдың атауын және тауардың ерекше белгілерін (түсі, мөлшері, моделі және өзге де ерекшелері);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тауардың шыққан елін;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6) тауардың санының өлшем бірлігін;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7) тауардың ЕАЭО Сыртқы экономикалық қызметінің тауар </w:t>
      </w:r>
      <w:r>
        <w:rPr>
          <w:rFonts w:ascii="Times New Roman" w:hAnsi="Times New Roman" w:cs="Times New Roman"/>
          <w:sz w:val="28"/>
          <w:szCs w:val="28"/>
          <w:lang w:val="kk-KZ"/>
        </w:rPr>
        <w:t xml:space="preserve">номенклатурасының (бұдан әрі – ЕАЭО </w:t>
      </w:r>
      <w:r>
        <w:rPr>
          <w:rFonts w:ascii="Times New Roman" w:hAnsi="Times New Roman"/>
          <w:sz w:val="28"/>
          <w:szCs w:val="28"/>
          <w:lang w:val="kk-KZ"/>
        </w:rPr>
        <w:t>СЭҚ ТН) кодын ұсынады.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жыл ішінде тәуліктің кез келген уақытында тұрақты қол жеткізуді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СБӨ-нің жылына тоқтап тұру уақыты 24 (жиырма) төрт сағаттан аспайды.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 Талаптардың 4 және 5-тармақтарында көрсетілген ақпараттарды сақтау мерзімі кемінде үш жылды құрайды.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үш еселенген барлық таңбалауға жататын тауарлар позициясы бойынша Қазақстан Республикасының орташа жылдық айналымымен тепе тең санында, бірақ екі жүз миллион жазбадан аспайтын, таңбаланған тауарлардың тізілімін, өңдеуді және сақтауды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Тауарлар туралы мәліметтерге сұрау салу кезіндегі үн қосу уақыты, он бес секундтан аспайды.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Сыртқы пайдаланушылардың сандық құрамы – таңбалауға жататын тауарлардың айналымын жүзеге асыратын заңды тұлғалар мен дара кәсіпкерлер шектелмеуі тиіс.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СБӨ сыртқы пайданушылардан, секундына кемінде 100 (жүз) сұрау салуды орындауды қамтамасыз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СБӨ өңделетін таңбалауға жататын тауарлар мен тауарлар топтары үшін ЕАЭО СЭҚ ТН кодтарының саны шектелмеуі тиіс.</w:t>
      </w: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2-қосымша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белгілерін дайындауды және заңды тұлғалар мен дара кәсіпкерлерге өткізуді жүзеге асыратын ұйымдармен «Тауарларды таңбалау» сервистік бағдарламалық өнімге берілетін </w:t>
      </w:r>
      <w:r>
        <w:rPr>
          <w:rFonts w:ascii="Times New Roman" w:hAnsi="Times New Roman"/>
          <w:b/>
          <w:sz w:val="28"/>
          <w:szCs w:val="28"/>
          <w:lang w:val="kk-KZ"/>
        </w:rPr>
        <w:lastRenderedPageBreak/>
        <w:t>мәліметтер құрылымына қойылатын талаптар, сондай-ақ оларды беру мерзімдері</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«Тауарларды таңбалау» сервистік бағдарламалық өніміне (бұдан әрі – СБӨ) Бірінші деңгейдегі эмитент жіберетін дайындалған бақылау (идентификациялау) белгілері туралы мәліметтер, әр бақылау (идентификациялау) белгісі бойынша мынадай міндетті ақпараттарды: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белгілерін дайындауды жүзеге асыратын ұйымдар тізіліміндегі ұйымның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айналымға шығару тәсілі (Қазақстан Республикасының кедендік аумағына әкелу немесе Қазақстан Республикасының аумағында өндіру);</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белгілерімен таңбалауға жататын тауарлар тізбесіне сәйкес Еуразиялық экономикалық одағының Сыртқы экономикалық қызметінің тауар номенклатурасы бойынша тауардың төртмәнді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белгісін дайындаған күні;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белгілерін дайындауға берген тапсырыс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әрбір бақылау (идентификациялау) белгісінің идентификаторы үшін бақылау белгісінің радиожиілік таңбасына идентификатор чипі (TID);</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бақылау (идентификациялау) белгілерін түсіру тәсілін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СБӨ Екінші деңгейдегі эмитентпен беретін дербестелінген бақылау (идентификациялау) белгісі туралы мәліметтер, әрбір бақылау (идентификациялау) белгісі бойынша мынадай міндетті ақпаратты: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белгілерін заңды тұлғалар мен дара кәсіпкерлерге дербестендіруді және өткізуді жүзеге асыратын ұйымдар тізіліміндегі ұйымның тіркеу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белгілеріне тапсырыс беруді жүзеге асыратын заңды тұлғалар мен дара кәсіпкерлердің идентификациялау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белгілерін дербестендірудің және өткізудің тапсырыс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белгілерін заңды тұлғалар мен дара кәсіпкерлердің дербестендірген және өткізген күнін;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әрбір бақылау (идентификациялау) белгілерінің идентификаторы үшін тауар бірлігінің серияландырылған жаһандық нөмірін (SGTIN) қамтиды.</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3-қосымша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таңбаларымен таңбалауға жататын тауарлар тізбесіне енгізілген тауарлар айналымын жүзеге асыратын заңды тұлғалар мен дара кәсіпкерлер «Тауарларды таңбалау» сервистік </w:t>
      </w:r>
      <w:r>
        <w:rPr>
          <w:rFonts w:ascii="Times New Roman" w:hAnsi="Times New Roman"/>
          <w:b/>
          <w:sz w:val="28"/>
          <w:szCs w:val="28"/>
          <w:lang w:val="kk-KZ"/>
        </w:rPr>
        <w:lastRenderedPageBreak/>
        <w:t>бағдарламалық өнімге берілетін мәліметтердің құрылымына қойылатын талаптар, сондай-ақ оларды берудің мерзімі</w:t>
      </w: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jc w:val="center"/>
        <w:rPr>
          <w:rFonts w:ascii="Times New Roman" w:hAnsi="Times New Roman"/>
          <w:bCs/>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w:t>
      </w:r>
      <w:r>
        <w:rPr>
          <w:rFonts w:ascii="Times New Roman" w:hAnsi="Times New Roman" w:cs="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w:t>
      </w:r>
      <w:r>
        <w:rPr>
          <w:rFonts w:ascii="Times New Roman" w:hAnsi="Times New Roman"/>
          <w:sz w:val="28"/>
          <w:szCs w:val="28"/>
          <w:lang w:val="kk-KZ"/>
        </w:rPr>
        <w:t>–</w:t>
      </w:r>
      <w:r>
        <w:rPr>
          <w:rFonts w:ascii="Times New Roman" w:hAnsi="Times New Roman" w:cs="Times New Roman"/>
          <w:sz w:val="28"/>
          <w:szCs w:val="28"/>
          <w:lang w:val="kk-KZ"/>
        </w:rPr>
        <w:t xml:space="preserve"> 2016 жылдары іске асыру туралы келісімде көзделген жекелеген құжаттарды бекіту туралы» Еуразиялық экономикалық комиссиясы Кеңесінің 2015 жылғы 23 қарашадағы № 70 шешімімен </w:t>
      </w:r>
      <w:r>
        <w:rPr>
          <w:rFonts w:ascii="Times New Roman" w:hAnsi="Times New Roman"/>
          <w:sz w:val="28"/>
          <w:szCs w:val="28"/>
          <w:lang w:val="kk-KZ"/>
        </w:rPr>
        <w:t xml:space="preserve">(бұдан әрі – 2015 жылғы 23 қарашадағы № 70 Шешім) </w:t>
      </w:r>
      <w:r>
        <w:rPr>
          <w:rFonts w:ascii="Times New Roman" w:hAnsi="Times New Roman" w:cs="Times New Roman"/>
          <w:sz w:val="28"/>
          <w:szCs w:val="28"/>
          <w:lang w:val="kk-KZ"/>
        </w:rPr>
        <w:t xml:space="preserve">бекітілген </w:t>
      </w:r>
      <w:r>
        <w:rPr>
          <w:rFonts w:ascii="Times New Roman" w:hAnsi="Times New Roman"/>
          <w:sz w:val="28"/>
          <w:szCs w:val="28"/>
          <w:lang w:val="kk-KZ"/>
        </w:rPr>
        <w:t>Бақылау (идентификациялау) белгілерімен таңбалауға жататын тауарлардың тізбесіне (бұдан әрі –Тізбесі) енгізілген тауарларды Қазақстан Республикасының кедендік аумағына әкелуді және (немесе) өндірісті жүзеге асыратын заңды тұлғалар мен дара кәсіпкерлер «Тауарларды таңбалау» сервистік бағдарламалық өнімге (бұдан әрі – СБӨ) электронды түрде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салық төлеушінің бизнес-сәйкестендіру нөмірін (БИН)/жеке сәйкестендіру нөмірін (ЖСН);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Еуразиялық экономикалық одақтың Сыртқы экономикалық қызметі тауар номенклатурасының (бұдан әрі – ЕАЭО) он таңбалы кодын;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тауарлар арналған декларацияның (импорттаушылар үшін) тіркеу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таңбасының идентификаторын;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сауда бірлігінің жаһандық идентификациялау нөмірін (бұдан әрі – 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таңбасының радиожиілік белгісі чипінің идентификаторын (бұдан әрі – TID);</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сауда бірлігінің жаһандық идентификациялаудың сериялық нөмірін (бұдан әрі – SGTIN) табыс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Заңды тұлғалар мен дара кәсіпкерлер СБӨ-не мәліметтерді берген кезде бақылау (идентификациялау) таңбасының идентификаторын және (немесе) TID және (немесе) SGTIN енгізуіне мүмкіндігі болады. Көрсетілген кодтардың бірін енгізген кезде, қалған кодтар автоматты түрде берілетін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eastAsia="Times New Roman" w:hAnsi="Times New Roman"/>
          <w:sz w:val="28"/>
          <w:szCs w:val="28"/>
          <w:lang w:val="kk-KZ" w:eastAsia="ru-RU"/>
        </w:rPr>
        <w:t>2.</w:t>
      </w:r>
      <w:r>
        <w:rPr>
          <w:rFonts w:ascii="Times New Roman" w:hAnsi="Times New Roman"/>
          <w:sz w:val="28"/>
          <w:szCs w:val="28"/>
          <w:lang w:val="kk-KZ"/>
        </w:rPr>
        <w:t xml:space="preserve"> ЕАЭО аумағында трансшекаралық сауда шеңберінде тауарларды сатып алғаннан кейін заңды түлғалар мен дара кәсіпкерлер СБӨ-ге мынадай міндетті ақпарат, трансшекаралық тауар саудасы шеңберінде, сатып алынған әр бірлігі бойынша қамтылған, тауарға түсірілген бақылау (идентификациялау) таңбалары туралы мәліметтерді береді: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мемлекеттік кірістер органының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тауарларды әкелу және жанама салықтардың төленгендігі туралы өтінішті тіркеу күні (328.00 нысаны);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тауарларды әкелу және жанама салықтардың төленгендігі туралы өтінішті тіркеу нөмірі (328.00 нысаны);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4) салықтөлеушінің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трансшекаралық сауда шеңберінде тауарды сатып алған заңды тұлғаның/дара кәсіпкердің БИН/ЖСН;</w:t>
      </w:r>
    </w:p>
    <w:p w:rsidR="000C52F4" w:rsidRDefault="000C52F4" w:rsidP="000C52F4">
      <w:pPr>
        <w:spacing w:after="0" w:line="240" w:lineRule="auto"/>
        <w:ind w:firstLine="709"/>
        <w:jc w:val="both"/>
        <w:rPr>
          <w:rFonts w:ascii="Times New Roman" w:eastAsia="Times New Roman" w:hAnsi="Times New Roman"/>
          <w:sz w:val="28"/>
          <w:szCs w:val="28"/>
          <w:lang w:val="kk-KZ" w:eastAsia="ru-RU"/>
        </w:rPr>
      </w:pPr>
      <w:r>
        <w:rPr>
          <w:rFonts w:ascii="Times New Roman" w:hAnsi="Times New Roman"/>
          <w:sz w:val="28"/>
          <w:szCs w:val="28"/>
          <w:lang w:val="kk-KZ"/>
        </w:rPr>
        <w:t>7) тауар импорты елінің коды</w:t>
      </w:r>
      <w:r>
        <w:rPr>
          <w:rFonts w:ascii="Times New Roman" w:eastAsia="Times New Roman" w:hAnsi="Times New Roman"/>
          <w:sz w:val="28"/>
          <w:szCs w:val="28"/>
          <w:lang w:val="kk-KZ" w:eastAsia="ru-RU"/>
        </w:rPr>
        <w:t>.</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Көрсетілген мәліметтер, заңды тұлғалар мен дара кәсіпкерлер импортталған тауарларды есепке алған күннен кейінгі айдың 20 (жиырмасы) күнінен кеш емес мерзімде электронды түрде СБӨ береді, бұл ретте импортталған тауарларды: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қаржы есептілігінің халықаралық стандартына және «Бухгалтерлік есеп және қаржы есептілігі туралы» 2007 жылғы 28 ақпандағы Қазақстан Республикасы Занының талаптарына сәйкес бухгалтерлік есепте осындай тауарларды тану (көрсету) күндерінен неғұрлым ерте күн;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осындай тауарларды Қазақстан Республикасының аумағына әкелген күн есепке алған күн болып табылады.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Заңды тұлғалар мен дара кәсіпкерлерде осы тармақтың 1) және                          2) тармақшаларда көрсетілген екі күн де болған кезде, көрсетілген күндердің ең соңғысы әкелінген тауарларды есепке алу күні болып танылады.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Заңды тұлғалар және дара кәсіпкерлер СБӨ жұмыс істеген күннен бастап күнтізбелік 90 (тоқсан) күн ішінде СБӨ-ге тауарлардың қалдығын таңбалау туралы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салықтөлеушінің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тауардың сапасына талапты белгілейтін нормативтік құжаттарды көрсету (олар болған жағдайда, осындай нормативтік құжаттар бойынша шығарылған тауар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тауарды өндірушінің атауы (заңды тұлғаның немесе дара кәсіпкердің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тауардың әр түрлілігін (тауар дайындалған материалдың атауы және тауардың ерекше белгілері (түсі, мөлшері, моделі және өзге де сипаттамалары);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дайындаушы – елдің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тауарды айналымға шығару тәсілі;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импорттаушылар – ұйымдар үшін – оған сәйкес тауар айналымға шығарылған, тауарға арналған декларацияның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GTIN береді.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Дара кәсіпкер болып табылмайтын жеке тұлғалармен 1999 жылғы                 1 шілдедегі Қазақстан Республикасының Азаматтық кодесінің (бұдан әрі – Азаматық кодекс) 43-тарауына сәйкес жасасқан шарттардың негізінде тауарлардың комиссиондық саудасы кезінде, осындай сауданы жүзеге асыратын заңды тұлғалар мен дара кәсіпкерлер бақылау (идентификациялау) таңбасын пайдаланғандығы туралы мәліметтерді СБӨ табыс етеді. </w:t>
      </w:r>
      <w:r>
        <w:rPr>
          <w:rFonts w:ascii="Times New Roman" w:hAnsi="Times New Roman"/>
          <w:sz w:val="28"/>
          <w:szCs w:val="28"/>
          <w:lang w:val="kk-KZ"/>
        </w:rPr>
        <w:lastRenderedPageBreak/>
        <w:t>Комиссиондық тауар саудасы кезінде бақылау (идентификациялау) таңбасын пайдаланғандығы туралы мәліметтерді табыс ету кезінде, тауардың әр бірлігі бойынша электронды түрде мынадай (оның ішінде комиссиондық тауар саудасы кезінде қалған тауарлар бойынша) міндетті ақпараттар: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комиссиондық сауданы жүзеге асырутын заңды – тұлғала/дара кәсіпкерлердің БИН/ЖСН беріледі.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Егер, Азаматтық кодекстің 454-бабында белгілеген мерзім ішінде тауар кері қайтарылған жағдайда, тауар таңбалауға жатпайды және электронды түрде СБӨ-ге мынадай мәліметтер: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сылықтөлеушінің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таңбасының идентификаторы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тауарды кері қайтаруды растайтын құжаттардың деректемелері тапсырылады.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Егер бақылау (идентификациялау) белгісі зақымдалған немесе жойылған (бүлінген, жоғалған) жағдайда сатушы осы тауарларды сату үшін ұсынған күннен кешіктірмей осындай тауарларды бақылау (идентификациялау) белгілерімен таңбалайды және бақылау (идентификациялау) белгілерін пайдаланғандығы туралы тауардың әр бірлігі бойынша СБӨ-ге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сылық төлеушінің БСН/ЖСН;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ескі бақылау (идентификациялау) белгісінің идентификаторын (түсіру мүмкін болған кезде);</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белгісінің идентификаторын (жаңа) және TID (жаңа) және (немесе) SGTIN (жаңа);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тауарды кері қайтаруды растайтын құжаттардың деректемелерін табыс етеді.</w:t>
      </w:r>
    </w:p>
    <w:p w:rsidR="000C52F4" w:rsidRDefault="000C52F4" w:rsidP="000C52F4">
      <w:pPr>
        <w:pStyle w:val="a4"/>
        <w:tabs>
          <w:tab w:val="left" w:pos="0"/>
          <w:tab w:val="left" w:pos="993"/>
        </w:tabs>
        <w:ind w:firstLine="709"/>
        <w:jc w:val="both"/>
        <w:rPr>
          <w:rFonts w:ascii="Times New Roman" w:hAnsi="Times New Roman"/>
          <w:sz w:val="28"/>
          <w:szCs w:val="28"/>
          <w:lang w:val="kk-KZ"/>
        </w:rPr>
      </w:pPr>
      <w:r>
        <w:rPr>
          <w:rFonts w:ascii="Times New Roman" w:hAnsi="Times New Roman"/>
          <w:sz w:val="28"/>
          <w:szCs w:val="28"/>
          <w:lang w:val="kk-KZ"/>
        </w:rPr>
        <w:t>7. Тізбеге енгізілген тауарлардың бөлшек саудасын жүзеге асыратын заңды тұлғалар мен дара кәсіпкерлер СБӨ-ге тауарға түсірілген бақылау (идентификациялау) таңбалары туралы міндетті мәліметтерді, осындай сауданың шеңберінде өткізілген немесе жойылған (бүлінген, жоғалған), өткізілген  тауардың әр бірлігі бойынша электронды түрде: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SGTIN;</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тауарды айналымнан шығару тәсілін (әкелу, өндіру, трансшекаралық сауда, комиссиялық тауар, жою және басқа тәсілдер);</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тауарды айналымнан шығарған заңды тұлғаның/дара кәсіпкердің БИН/ЖСН;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4) тауарды айналымнан шығару күнін;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5) тауарды жойған (жоғалтқан) жағдайда – еркін нысынында актінің деректемелерін;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6) сатып алушының БИН/ЖСН табыс етеді.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8. Тізбеге енгізілген тауарлардың айналымын жүзеге асыратын заңды тұлғалар мен дара кәсіпкерлер бақылау (идентификациялау) таңбаларын жойған (бүлінген, жоғалған) жағдайда, СБӨ мынадай мәліметтерді электронды түрде:</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TID және (немесе) SGTIN;</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бақылау (идентификациялау) таңбасын айналымнан шығару тәсілін (бүлінген, жоғалған, жою);</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таңбасын жойған (бүлінген, жоғалған) заңды тұлғаның/дара кәсіпкердің БИН/ЖСН;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4) бақылау (идентификациялау) таңбаларын жою туралы еркін нысынында актінің деректемелерін табыс етеді.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 xml:space="preserve">9. Бақылау (идентификациялау) таңбаларын жойған (бүлінген, жоғалған) жағдайда, трансшекаралық тауар саудасының өндірісін, әкелуді, өткізуді жүзеге асыратын заңды тұлғалар мен дара кәсіпкерлер, сондай-ақ сатып алушылар кері қайтарған тауарларды және (немесе) дара кәсіпкерлер болып табылмайтын жеке тұлғалармен Азаматтық кодкстің 43-тарауына сәйкес жасасқан комиссиондық шарттар негізінде комиссиялық тауар саудасын жүзеге асыратын заңды тұлғалар мен дара кәсіпкерлер электронды түрде мынадай міндетті мәліметтерді СБӨ: </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(жаңа) және TID (жаңа) және (немесе) SGTIN (жаңа);</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2) жойылған (бүлінген, жоғалған) бақылау (идентификациялау) таңбасының идентификаторын, TID және SGTIN (болған кезде) тапсырады.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Тізбеге енгізілген тауарлардың көтерме саудасын жүзеге асыратын заңды тұлғалар мен дара кәсіпкерлер СБӨ электрондық түрде мынадай міндетті мәліметтерді: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бақылау (идентификациялау) таңбасының идентификаторын және (немесе) TID және (немесе) SGTIN;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тауардың айналым түрі (әкелу, өндіру, комиссиялық тауар, траншекаралық сауда, жою және басқа түрлері);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сатушының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сатып алушының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тауардың айналымын растайтын бастапқы құжаттардың нөмірі мен күнін табыс етеді.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Кәсіпкерлік қызметін жүзеге асыру мақсатында тауарды сатып алуды жүзеге асырған заңды тұлға және дара кәсіпкерлер бухгалтерлік есепте таураларды кіріске жатқызған күннен бастап екі жұмыс күнінің ішінде СБӨ сатып алған тауарды растайды.</w:t>
      </w: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таңбасымен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 4-қосымша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right"/>
        <w:rPr>
          <w:rFonts w:ascii="Times New Roman" w:eastAsia="Times New Roman" w:hAnsi="Times New Roman"/>
          <w:spacing w:val="2"/>
          <w:sz w:val="26"/>
          <w:szCs w:val="26"/>
          <w:lang w:val="kk-KZ" w:eastAsia="ru-RU"/>
        </w:rPr>
      </w:pPr>
      <w:r>
        <w:rPr>
          <w:rFonts w:ascii="Times New Roman" w:eastAsia="Times New Roman" w:hAnsi="Times New Roman"/>
          <w:spacing w:val="2"/>
          <w:sz w:val="26"/>
          <w:szCs w:val="26"/>
          <w:lang w:val="kk-KZ" w:eastAsia="ru-RU"/>
        </w:rPr>
        <w:t>нысан</w:t>
      </w:r>
    </w:p>
    <w:p w:rsidR="000C52F4" w:rsidRDefault="000C52F4" w:rsidP="000C52F4">
      <w:pPr>
        <w:spacing w:after="0" w:line="240" w:lineRule="auto"/>
        <w:ind w:left="5245"/>
        <w:rPr>
          <w:rFonts w:ascii="Times New Roman" w:eastAsia="Times New Roman" w:hAnsi="Times New Roman"/>
          <w:spacing w:val="2"/>
          <w:sz w:val="16"/>
          <w:szCs w:val="16"/>
          <w:lang w:val="kk-KZ" w:eastAsia="ru-RU"/>
        </w:rPr>
      </w:pP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(бірінші деңгейдегі Эмитенттің атауы)</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(басшының |Т.А.Ә. (ол болған кезде)</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(екінші деңгейдегі Эмитенттің атауы)</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Style w:val="s0"/>
          <w:b/>
          <w:lang w:val="kk-KZ"/>
        </w:rPr>
        <w:t>Таңбалануға жататын тауарларға б</w:t>
      </w:r>
      <w:r>
        <w:rPr>
          <w:rFonts w:ascii="Times New Roman" w:hAnsi="Times New Roman"/>
          <w:b/>
          <w:sz w:val="28"/>
          <w:szCs w:val="28"/>
          <w:lang w:val="kk-KZ"/>
        </w:rPr>
        <w:t xml:space="preserve">ақылау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(идентификациялау) таңбаларын дайындауға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тапсырыс </w:t>
      </w:r>
    </w:p>
    <w:p w:rsidR="000C52F4" w:rsidRDefault="000C52F4" w:rsidP="000C52F4">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(нөмірі және күні жүйеде қалыптастырылады) </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екінші деңгейдегі Эмитенттің бизнес идентификациялау нөмірі(БИН)/ жеке сәйкестендіру нөмірі (ЖСН);</w:t>
      </w:r>
    </w:p>
    <w:p w:rsidR="000C52F4" w:rsidRDefault="000C52F4" w:rsidP="000C52F4">
      <w:pPr>
        <w:widowControl w:val="0"/>
        <w:autoSpaceDE w:val="0"/>
        <w:autoSpaceDN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айналымға тауарды шығару тәсілі (Қазақстан Республикасына әкелінген/Қазақстан Республикасында өндірілген/бақылау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таңбасын түсіру тәсілі (тігілетін, желімделген, ілетін (жапсырылған);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Еуразиялық экономикалық одақтың Сыртқы экономикалық қызметінің бірыңғай Тауар номенклатурасы (ЕАЭО СЭҚ ТН) төртмәнді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дайындалуға жататын бақылау (идентификациялау) таңбасының саны;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бірінші деңгейдегі Эмитент;</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жеткізу мекенжайы;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бақылау (идентификациялау) таңбаларын тапсыруды жүзеге асыратын, жауапты тұлғаның аты-жөні, тегі (болған жағдайда);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бақылау (идентификациялау) таңбаларын тапсыруды жүзеге асыратын тұлғаның жеке басын куәландыратын құжаттың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бақылау (идентификациялау) таңбаларын тапсыруды жүзеге асыратын тұлғаның телефон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11) бақылау (идентификациялау) таңбаларын тапсыруды жүзеге асыратын тұлғаның электронды мекенжайы.</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қағидаларына         </w:t>
      </w: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 xml:space="preserve"> 5-қосымша</w:t>
      </w: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right"/>
        <w:rPr>
          <w:rFonts w:ascii="Times New Roman" w:eastAsia="Times New Roman" w:hAnsi="Times New Roman"/>
          <w:spacing w:val="2"/>
          <w:sz w:val="26"/>
          <w:szCs w:val="26"/>
          <w:lang w:val="kk-KZ" w:eastAsia="ru-RU"/>
        </w:rPr>
      </w:pPr>
      <w:r>
        <w:rPr>
          <w:rFonts w:ascii="Times New Roman" w:eastAsia="Times New Roman" w:hAnsi="Times New Roman"/>
          <w:spacing w:val="2"/>
          <w:sz w:val="26"/>
          <w:szCs w:val="26"/>
          <w:lang w:val="kk-KZ" w:eastAsia="ru-RU"/>
        </w:rPr>
        <w:t>нысан</w:t>
      </w:r>
    </w:p>
    <w:p w:rsidR="000C52F4" w:rsidRDefault="000C52F4" w:rsidP="000C52F4">
      <w:pPr>
        <w:spacing w:after="0" w:line="240" w:lineRule="auto"/>
        <w:ind w:left="5245"/>
        <w:rPr>
          <w:rFonts w:ascii="Times New Roman" w:eastAsia="Times New Roman" w:hAnsi="Times New Roman"/>
          <w:spacing w:val="2"/>
          <w:sz w:val="16"/>
          <w:szCs w:val="16"/>
          <w:lang w:val="kk-KZ" w:eastAsia="ru-RU"/>
        </w:rPr>
      </w:pP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(екінші деңгейдегі Эмитенттің атауы)</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(басшының Т.А.Ә. (ол болған кезде)</w:t>
      </w:r>
      <w:r>
        <w:rPr>
          <w:rFonts w:ascii="Times New Roman" w:eastAsia="Times New Roman" w:hAnsi="Times New Roman"/>
          <w:spacing w:val="2"/>
          <w:sz w:val="16"/>
          <w:szCs w:val="16"/>
          <w:lang w:val="kk-KZ" w:eastAsia="ru-RU"/>
        </w:rPr>
        <w:br/>
      </w:r>
      <w:r>
        <w:rPr>
          <w:rFonts w:ascii="Times New Roman" w:eastAsia="Times New Roman" w:hAnsi="Times New Roman"/>
          <w:spacing w:val="2"/>
          <w:sz w:val="24"/>
          <w:szCs w:val="24"/>
          <w:lang w:val="kk-KZ" w:eastAsia="ru-RU"/>
        </w:rPr>
        <w:t>___________________________________</w:t>
      </w:r>
      <w:r>
        <w:rPr>
          <w:rFonts w:ascii="Times New Roman" w:eastAsia="Times New Roman" w:hAnsi="Times New Roman"/>
          <w:spacing w:val="2"/>
          <w:sz w:val="24"/>
          <w:szCs w:val="24"/>
          <w:lang w:val="kk-KZ" w:eastAsia="ru-RU"/>
        </w:rPr>
        <w:br/>
      </w:r>
      <w:r>
        <w:rPr>
          <w:rFonts w:ascii="Times New Roman" w:eastAsia="Times New Roman" w:hAnsi="Times New Roman"/>
          <w:spacing w:val="2"/>
          <w:sz w:val="16"/>
          <w:szCs w:val="16"/>
          <w:lang w:val="kk-KZ" w:eastAsia="ru-RU"/>
        </w:rPr>
        <w:t>           (заңды тұлғаның және (немесе) дара кісіпкердің атауы)</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таңбаларын дербестендіруге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тапсырыс </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r>
        <w:rPr>
          <w:rFonts w:ascii="Times New Roman" w:hAnsi="Times New Roman"/>
          <w:sz w:val="28"/>
          <w:szCs w:val="28"/>
          <w:lang w:val="kk-KZ"/>
        </w:rPr>
        <w:lastRenderedPageBreak/>
        <w:t xml:space="preserve">(нөмірі және күні жүйеде қалыптастырылады) </w:t>
      </w:r>
    </w:p>
    <w:p w:rsidR="000C52F4" w:rsidRDefault="000C52F4" w:rsidP="000C52F4">
      <w:pPr>
        <w:spacing w:after="0" w:line="240" w:lineRule="auto"/>
        <w:jc w:val="center"/>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салық төлеушінің бизнес идентификациялау нөмірі(БИН)/жеке сәйкестендіру нөмірі (ЖСН);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Қазақстан Республикасының аумағында айналымға тауарды шығару тәсілі (Қазақстан Республикасына әкелінген/Қазақстан Республикасында өндірілген/ бақылау (идентификациялау) таңбаларымен таңбалануға жататын осы Қағидалар қолданысқа енгізілгенге дейін өткізілмеген тауарлар қалдығы/комиссиялық тауар);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ақылау (идентификациялау) таңбасын түсіру тәсілі (тігілетін, желімделген, ілетін, (жабыстыратын));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екінші деңгейдегі Эмитент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таңбаларын тапсыруды жүзеге асыратын тұлғаның электронды мекенжайы;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таңбаларын тапсыруды жүзеге асыратын тұлғаның телефон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бақылау (идентификациялау) таңбаларын тапсыруды жүзеге асыратын, жауапты тұлғаның аты-жөні, тегі (болған жағдайда);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тауарға арналған декларацияның тіркеу нөмірі (импорттаушы-ұйым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 мемлекеттік кірістер органының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 тауарға арналған декларацияны тіркеу күні;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тауарға арналған декларациясының тіркеу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г) тауарларға арналған </w:t>
      </w:r>
      <w:r>
        <w:rPr>
          <w:rStyle w:val="s0"/>
          <w:lang w:val="kk-KZ"/>
        </w:rPr>
        <w:t xml:space="preserve">декларацияда көрсетілген, таңбалануға жататын тауарлар (болған кезде) үшін </w:t>
      </w:r>
      <w:r>
        <w:rPr>
          <w:rFonts w:ascii="Times New Roman" w:hAnsi="Times New Roman"/>
          <w:sz w:val="28"/>
          <w:szCs w:val="28"/>
          <w:lang w:val="kk-KZ"/>
        </w:rPr>
        <w:t>бақылау (идентификациялау) таңбаларының идентификаторының нөмірін;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д) Еуразиялық экономикалық одақтың Сыртқы экономикалық қызметінің бірыңғай Тауар номенклатурасы (бұдан әрі – ЕАЭО СЭҚ ТН)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 тауарларға арналған декларациядағы тауарлардың атауы, реттік нөмірлері және мөлшері;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9) қосымша өлшем бірліктерінің (ол болған кезде) мағынасы;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10) декларанттың БИН/ЖСН;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11) бақылау (идентификациялау) таңбаларын алу тәсілі (жеткізу немесе өзі тасымалдау);</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12) заңды тұлғалар/дара кәсіпкерлер мекенжайы/әкету пункті (бақылау (идентификациялау) таңбаларыналудың таңдалған тәсіліне байланысты);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13) </w:t>
      </w:r>
      <w:r>
        <w:rPr>
          <w:rFonts w:ascii="Times New Roman" w:hAnsi="Times New Roman"/>
          <w:bCs/>
          <w:sz w:val="28"/>
          <w:szCs w:val="28"/>
          <w:lang w:val="kk-KZ"/>
        </w:rPr>
        <w:t>жаһандық сауда бірлігінің идентификациялау нөмірі GTIN:</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 тауардың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 тауарды өндірушінің атауы (заңды тұлғаның немесе дара кәсіпкердің атауы);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тауардың әр түрлілігі (тауар дайындаған материалдың атауы және тауардың ерекше өзге белгілері (түсі, мөлшері, моделі және өзге де белгілері);</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г) тауардың шығарылған елін;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lastRenderedPageBreak/>
        <w:t>д) тауар мөлшерінің өлшеу бірлігін;</w:t>
      </w:r>
    </w:p>
    <w:p w:rsidR="000C52F4" w:rsidRDefault="000C52F4" w:rsidP="000C52F4">
      <w:pPr>
        <w:pStyle w:val="a4"/>
        <w:ind w:firstLine="709"/>
        <w:jc w:val="both"/>
        <w:rPr>
          <w:rFonts w:ascii="Times New Roman" w:hAnsi="Times New Roman"/>
          <w:sz w:val="28"/>
          <w:szCs w:val="28"/>
          <w:lang w:val="kk-KZ"/>
        </w:rPr>
      </w:pPr>
      <w:r>
        <w:rPr>
          <w:rFonts w:ascii="Times New Roman" w:hAnsi="Times New Roman"/>
          <w:sz w:val="28"/>
          <w:szCs w:val="28"/>
          <w:lang w:val="kk-KZ"/>
        </w:rPr>
        <w:t>е) ЕАЭО СЭҚ ТН бойынша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14) дайындалуға жататын бақылау (идентификациялау) таңбасының саны.</w:t>
      </w:r>
    </w:p>
    <w:p w:rsidR="000C52F4" w:rsidRDefault="000C52F4" w:rsidP="000C52F4">
      <w:pPr>
        <w:spacing w:after="0" w:line="240" w:lineRule="auto"/>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rPr>
          <w:rFonts w:ascii="Times New Roman" w:eastAsia="Times New Roman" w:hAnsi="Times New Roman"/>
          <w:bCs/>
          <w:spacing w:val="2"/>
          <w:sz w:val="28"/>
          <w:szCs w:val="28"/>
          <w:bdr w:val="none" w:sz="0" w:space="0" w:color="auto" w:frame="1"/>
          <w:lang w:val="kk-KZ" w:eastAsia="ru-RU"/>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left="4820"/>
        <w:jc w:val="center"/>
        <w:rPr>
          <w:rFonts w:ascii="Times New Roman" w:hAnsi="Times New Roman"/>
          <w:sz w:val="28"/>
          <w:szCs w:val="28"/>
          <w:lang w:val="kk-KZ"/>
        </w:rPr>
      </w:pPr>
      <w:r>
        <w:rPr>
          <w:rFonts w:ascii="Times New Roman" w:hAnsi="Times New Roman"/>
          <w:sz w:val="28"/>
          <w:szCs w:val="28"/>
          <w:lang w:val="kk-KZ"/>
        </w:rPr>
        <w:t>«Табиғи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қағидаларына 6-қосымша</w:t>
      </w: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sz w:val="28"/>
          <w:szCs w:val="28"/>
          <w:lang w:val="kk-KZ"/>
        </w:rPr>
      </w:pP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Бақылау (идентификациялау) таңбасына қойылатын </w:t>
      </w:r>
    </w:p>
    <w:p w:rsidR="000C52F4" w:rsidRDefault="000C52F4" w:rsidP="000C52F4">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талаптар</w:t>
      </w:r>
    </w:p>
    <w:p w:rsidR="000C52F4" w:rsidRDefault="000C52F4" w:rsidP="000C52F4">
      <w:pPr>
        <w:spacing w:after="0" w:line="240" w:lineRule="auto"/>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«Табиғи теріден жасалған киім заттары, киімге керек-жарақтар және өзге де бұйымдар» тауар позициясы бойынша тауарларды таңбалауға арналған бақылау (идентификациялау) таңбасы (бұдан әрі – бақылау (идентификациялау) таңбасы) радиожиілік белгісін қамтиды (бұдан әрі – RFID-белгісі).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 қорғау элементтері (құралдары) (қорғалған полиграфиялық өнім) бар қатаң есептілік бланкісі болып табылады.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2. Бақылау (идентификациялау) таңбасы мынадай рұқсат етілген мөлшерлерде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25 мм x 160 мм (25 мм x 210 мм дейін – опционды);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53 мм x 80 мм (53 мм x 170 мм дейін – опционды).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белгісі бейнелерінің мысалы осы талаптарға қосымшаға сәйкес табыс етілді.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Бақылау (идентификациялау) таңбасы мынадай ең аз міндетті қорғау элементтерімен (құралдармен):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қорғау элементтері бар арнайы қорғалған қағаз (целлюлоздық немесе синтетикалық);</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латенттік көзбен көруге болатын кескіннің және (немесе) голографиялық элементтердің негізіндегі қорғау 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көрінетін және (немесе) көрінбейтін, қорғау бояуларымен орындалған графикалық қорғау элементтері;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графикалық торы бар позитивтік және (немесе) негативтік шағын мәтінмен қамтамасыз етіледі.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Тауарларды таңбалау кезінде оларды тауарға түсірудің мынадай тәсілдері мен тәртібі қолданылады: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 тігілген, бұл бақылау (идентификациялау) таңбасы, машиналық тәсілмен тоқыма негізінде, бұл таңбада графикалық ақпаратты толығымен көрінетін етіп қалдыра отырып, бұйымның конструктивті тігісіне тікелей тігіледі. Бұл жағдайда,  бақылау (идентификациялау) таңбасын түсіру, тігу үшін арнайы ашық жолды пайдалана отырып, ішкі жағынан (аударып) осындай белгіні тігу жолымен тауарды дайындау кезінде орындалады.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желімделетін, бақылау (идентификациялау) таңбасы, тауардың конструктивті элементіне, өздігінен желімделетін негізде, желімделеді (тігілген таңбалайтын құлақша). Бұл жағдайда, бақылау (идентификациялау) таңбасын түсіргенде, дайындаушымен тігілген таңбалайтын құлақша тауарда болған және оған деформациясыз көрсетілген белгіні орналастыру үшін жеткілікті мөлшерде бос ашық жолы бар кезде орындалады. Бақылау (идентификациялау) таңбасын түсіру, осындай белгіні желім қабатынан қорғау жабынын ажырату және бұл белгіні таңбалайтын құлақшаның бос ашық жолына желімдеу жолымен орындалады;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жапсырылатын (ілетін), бақылау (идентификациялау) таңбасын бұйымның алдыңғы жағана түймелейтін тесігіне не ілмешегінің тесігіне пластикалық негізінде, бір реттік пломбылайтын элементтің көмегімен, ал олар болмаған жағдайда – тігілген ілмешегіне не ілмешегін ұстайтын тігілген торға металл шынжырша түрінде, металл пластина түрінде және басқа материалдардан түспейтін етіп бекітіледі. Бақылау (идентификациялау) таңбасын бекіту, бақылау (идентификацияланған) таңбасының икемді пломбы элементін өткізу жолымен ілмешегінің тесігі немесе бұйымның алдыңғы жағандағы түймелейтін тесігіне, тігілген ілмешегіне немесе тігілген тұзақ </w:t>
      </w:r>
      <w:r>
        <w:rPr>
          <w:rFonts w:ascii="Times New Roman" w:hAnsi="Times New Roman"/>
          <w:sz w:val="28"/>
          <w:szCs w:val="28"/>
          <w:lang w:val="kk-KZ"/>
        </w:rPr>
        <w:lastRenderedPageBreak/>
        <w:t>ілмешегіне және пломбылайтын элементтің бекіту құрылғысы жолымен орындалады, оны бұзбай ажырату мүмкін емес.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Бақылау (идентификациялау) таңбасының материалы: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таңбаның бүтіндігін және оны тауарға бекітуді;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тауарды тұтынушыға өткізгенге дейін, белгіде бар ақпараттың оқылуын;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қайта пайдалану кезде негізінің бұзылуын;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аязға шыдамдылығын (пайдалануға шыдамдылығы -40 °C және одан да төмен температура кезінде жұмысқа қабілеттілігін сақтап қалуы)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таңбасының негізі ретінде тоқыманы, платиктерді немесе қағазды пайдалануға болады.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Бақылау (идентификациялау) таңбасын дайындаған кезде UHF-диапазондағы RFID-таңбасы мынадай техникалық сипаттамаларды пайдаланылады: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ISO 18000-63 стандартының талаптарына сәйкес келетін жиілік диапозондағы (860 – 960 МГц UHF RFID хаттамасы үшін) жұмысы;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оның TID – чиптің жадысы саласындағы өндіруші жазған RFID-белгісі бірегейлі чиптің сериялы нөмірінің болуы;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EPCglobal UHF Class 1 Gen 2/ISO/IEC 18000-63:2013 деректемелерді беру хаттамасы;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жадының көлемі: EPC – 128 биттен кем емес, User – 32 биттен кем емес, TID – 64 биттен кем емес;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сақтау температурасы – -40° C-тан +70° C-қа дейін;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жұмыс жасау температурасы – -40° C-тан +50° C-қа дейін;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бағдарламалау циклдері – жазбада кемінде 10000 циклдер.</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Бақылау (идентификациялау) таңбасына материалы мен түсіру тәсіліне қарамастан, мынадай ақпараттар енгізіледі: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ISO/IEC 29160 Information technology – Radio frequency identification for item management – RFID Emblem стандартына сәйкес келетін RFID-таңбасының болу белгісі;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Еуразиялық экономикалық одағының Сыртқы экономикалық қызметінің тауар номенклатурасы (бұдан әрі – ЕАЭО СЭҚ ТН) тауар тобының орыс тіліндегі қысқаша атауы («Табиғи теріден жасалған киім заттары» – «Табиғи теріден жасалған киім заттары, киімге керек-жарақтар және өзге де бұйымдар» тауар позициясы бойынша тауарларды бақылау (идентификациялау) таңбасымен таңбалауды енгізу жөніндегі пилоттық жобаны іске асыру кезіндегі тауарлар үшін). Блоктың мөлшері – 5 x 45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Кеден одағы комиссиясының 2010 жылғы 20 қыркүйектегі № 378 шешімімен бекітілген, Әлем елдерінің жіктеуіштеріне сәйкес айналымға тауарды шығаруды жүзеге асырған мүше мемлекеттің екі символдық коды (Қазақстан Республикасы – KZ). Блоктың мөлшері – 15 x 18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4) бақылау (идентификациялау) таңбасының (идентификаторы) идентификациялау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5) айналымға тауарды шығару тәсілін белгілеу (Қазақстан Республикасының кедендік аумағына әкелу немесе Қазақстан Республикасының аумағында тауарларды өндіру). Қазақстан Республикасының кедендік аумағына әкелінген тауарлар, Бақылау (идентификациялау) таңбасымен таңбалауға жататын тауарларды таңбалауды енгізу жөніндегі пилоттық жобаны іске асыру қағидалары заңды күшіне енгенге дейін өткізілмеген тауарлардың қалдығын және комиссиялық тауарларды бақылау (идентификациялау) таңбасының реңі қызыл түспен және Қазақстан Республикасының кодымен ашық жолда қосымша оң жақты бағандық белгімен белгіленеді. Қазақстан Республикасының аумағында өндірілген тауарларды бақылау (идентификациялау) таңбасының реңі жасыл түспен белгіленеді.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8. Бақылау (идентификациялау) таңбасы мынадай машина оқитын ақпаратты қамтиды: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мыналарды: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TID-жады саласындағы – RFID-таңба чипті өндірушімен жазылатын бірегей сериялық RFID-таңба чипінің нөмірі;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User-жады саласындағы – бірінші деңгейдегі Эмитентпен жазылатын бақылау (идентификациялау) таңбасының идентификаторы;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EPC-жады саласындағы – екінші деңгейдегі Эмитентпен жазылатын сауда бірлігінің сериялық жаһандық идентификациялау нөмірі (SGTIN) қамтитын, RFID-белгі;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ақ-қара бояуда орындалған Code-128 символикасында сызбалы штрих коды. Сызбалы штрих код, осы Қағидаларға сәйкес кодталған түрдегі бақылау (идентификациялау) таңбасының идентификациялау нөмірін (идентификаторын) қамтуы тиіс;</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кодталған түрде таңбалау ақпараттық жүйесі парталына сілтеме жасауды қамтитын екіөлшемді штрих коды (QR-коды 20 x 20 мм мөлшерінде) (бақылау (идентификациялау) таңбасының идентификациялау нөмірімен ұлттық компонентіне URL-сауал).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Бақылау (идентификациялау) таңбасының идентификациялау нөмірі (идентификаторы) мынадай құрылымды қамтиды: YY-XXXXXX-NNNNNNNNNN, мұнда:</w:t>
      </w:r>
    </w:p>
    <w:p w:rsidR="000C52F4" w:rsidRDefault="000C52F4" w:rsidP="000C52F4">
      <w:pPr>
        <w:spacing w:after="0" w:line="240" w:lineRule="auto"/>
        <w:ind w:firstLine="709"/>
        <w:jc w:val="both"/>
        <w:rPr>
          <w:rFonts w:ascii="Times New Roman" w:hAnsi="Times New Roman"/>
          <w:i/>
          <w:sz w:val="28"/>
          <w:szCs w:val="28"/>
          <w:lang w:val="kk-KZ"/>
        </w:rPr>
      </w:pPr>
      <w:r>
        <w:rPr>
          <w:rFonts w:ascii="Times New Roman" w:hAnsi="Times New Roman"/>
          <w:sz w:val="28"/>
          <w:szCs w:val="28"/>
          <w:lang w:val="kk-KZ"/>
        </w:rPr>
        <w:t>YY – тауарды айналымға шығаруды жүзеге асырған ЕАЭО мүше мемлекет екісимволдық коды (Қазақстан Республикасы – KZ);</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XXXXXX – 6 әріпті-цифрлық символдарда бақылау (идентификациялау) таңбасының түрі, мұнда:</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бірінші төрт символы – ЕАЭО СЭҚ ТН тауар коды;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кейінгі екі символы – Қазақстан Республикасының аумағында тауарды айналымға енгізу тәсілі туралы ақпарат (01-осы Қағидалары қолданысқа енгізілгенге дейін өткізілмеген тауарлардың қалдықтары; 02-өндіріс; 03-импорт; 04-комиссиялық тауарлар; 05-бақылау (идентификациялау) таңбасы бүлінген немесе жойылған, Қазақстан Республикасы заңнамасында белгіленген </w:t>
      </w:r>
      <w:r>
        <w:rPr>
          <w:rFonts w:ascii="Times New Roman" w:hAnsi="Times New Roman"/>
          <w:sz w:val="28"/>
          <w:szCs w:val="28"/>
          <w:lang w:val="kk-KZ"/>
        </w:rPr>
        <w:lastRenderedPageBreak/>
        <w:t>мерзімде сатып алушылардың қайтарылған тауарлары, 06-тауарлардың басқа да мәртебелері үшін);</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NNNNNNNNNN – бақылау (идентификациялау) таңбасының сериясы мен нөмірі (10 әріпті-цифрлфқ символдар, онда 0-ден 9-ға дейін сандардың кез келген комбинациялары және эмитент автоматты түрде қалыптастыратын және оларға қатысты бақылау (идентификациялау) таңбаларымен таңбалау туралы шешім кабылданған, тауарлар тобының және тауарларды айналымға шығару тәсілінің шеңберінде тауарлар бірлігін есепке алудың бірегейлілігін қамтамасыз ететін латын алфавитінің бастапқы әріптері пайдаланылады). Бірінші 3 символ NNN – отыз алты жүйедегі ағымдағы күні, келесі 3 символ NNN – кездейсоқ жолмен туындаған сан, соңғы 4 символ NNNN – осы тапсырыс шегіндегі реттік нөмірі.</w:t>
      </w: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ind w:firstLine="709"/>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spacing w:after="0" w:line="240" w:lineRule="auto"/>
        <w:jc w:val="both"/>
        <w:rPr>
          <w:rFonts w:ascii="Times New Roman" w:hAnsi="Times New Roman"/>
          <w:sz w:val="28"/>
          <w:szCs w:val="28"/>
          <w:lang w:val="kk-KZ"/>
        </w:rPr>
      </w:pPr>
    </w:p>
    <w:p w:rsidR="000C52F4" w:rsidRDefault="000C52F4" w:rsidP="000C52F4">
      <w:pPr>
        <w:widowControl w:val="0"/>
        <w:autoSpaceDE w:val="0"/>
        <w:autoSpaceDN w:val="0"/>
        <w:spacing w:after="0" w:line="240" w:lineRule="auto"/>
        <w:ind w:left="4820"/>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Бақылау (идентификациялау)  таңбаларына қойылатын талаптарға </w:t>
      </w:r>
    </w:p>
    <w:p w:rsidR="000C52F4" w:rsidRDefault="000C52F4" w:rsidP="000C52F4">
      <w:pPr>
        <w:widowControl w:val="0"/>
        <w:autoSpaceDE w:val="0"/>
        <w:autoSpaceDN w:val="0"/>
        <w:spacing w:after="0" w:line="240" w:lineRule="auto"/>
        <w:ind w:left="4820"/>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қосымша</w:t>
      </w:r>
    </w:p>
    <w:p w:rsidR="000C52F4" w:rsidRDefault="000C52F4" w:rsidP="000C52F4">
      <w:pPr>
        <w:widowControl w:val="0"/>
        <w:autoSpaceDE w:val="0"/>
        <w:autoSpaceDN w:val="0"/>
        <w:spacing w:after="0" w:line="240" w:lineRule="auto"/>
        <w:jc w:val="center"/>
        <w:rPr>
          <w:rFonts w:ascii="Times New Roman" w:eastAsia="Times New Roman" w:hAnsi="Times New Roman"/>
          <w:sz w:val="20"/>
          <w:szCs w:val="20"/>
          <w:lang w:val="kk-KZ" w:eastAsia="ru-RU"/>
        </w:rPr>
      </w:pPr>
    </w:p>
    <w:p w:rsidR="000C52F4" w:rsidRDefault="000C52F4" w:rsidP="000C52F4">
      <w:pPr>
        <w:widowControl w:val="0"/>
        <w:autoSpaceDE w:val="0"/>
        <w:autoSpaceDN w:val="0"/>
        <w:spacing w:after="0" w:line="240" w:lineRule="auto"/>
        <w:jc w:val="center"/>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БАҚЫЛАУ (ИДЕНТИФИКАЦИЯЛАУ) ТАҢБАЛАРЫ</w:t>
      </w:r>
    </w:p>
    <w:p w:rsidR="000C52F4" w:rsidRDefault="000C52F4" w:rsidP="000C52F4">
      <w:pPr>
        <w:widowControl w:val="0"/>
        <w:autoSpaceDE w:val="0"/>
        <w:autoSpaceDN w:val="0"/>
        <w:spacing w:after="0" w:line="240" w:lineRule="auto"/>
        <w:jc w:val="center"/>
        <w:rPr>
          <w:rFonts w:ascii="Times New Roman" w:eastAsia="Times New Roman" w:hAnsi="Times New Roman"/>
          <w:b/>
          <w:sz w:val="28"/>
          <w:szCs w:val="20"/>
          <w:lang w:val="kk-KZ" w:eastAsia="ru-RU"/>
        </w:rPr>
      </w:pPr>
      <w:r>
        <w:rPr>
          <w:rFonts w:ascii="Times New Roman" w:eastAsia="Times New Roman" w:hAnsi="Times New Roman"/>
          <w:b/>
          <w:sz w:val="28"/>
          <w:szCs w:val="20"/>
          <w:lang w:val="kk-KZ" w:eastAsia="ru-RU"/>
        </w:rPr>
        <w:t>КЕСКІНДЕРІНЕ МЫСАЛДАР</w:t>
      </w:r>
    </w:p>
    <w:p w:rsidR="000C52F4" w:rsidRDefault="000C52F4" w:rsidP="000C52F4">
      <w:pPr>
        <w:widowControl w:val="0"/>
        <w:autoSpaceDE w:val="0"/>
        <w:autoSpaceDN w:val="0"/>
        <w:spacing w:after="0" w:line="240" w:lineRule="auto"/>
        <w:jc w:val="center"/>
        <w:rPr>
          <w:noProof/>
          <w:lang w:val="kk-KZ" w:eastAsia="ru-RU"/>
        </w:rPr>
      </w:pPr>
      <w:r>
        <w:rPr>
          <w:noProof/>
          <w:lang w:eastAsia="ru-RU"/>
        </w:rPr>
        <w:drawing>
          <wp:inline distT="0" distB="0" distL="0" distR="0">
            <wp:extent cx="3561080" cy="811530"/>
            <wp:effectExtent l="0" t="0" r="127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extLst>
                        <a:ext uri="{28A0092B-C50C-407E-A947-70E740481C1C}">
                          <a14:useLocalDpi xmlns:a14="http://schemas.microsoft.com/office/drawing/2010/main" val="0"/>
                        </a:ext>
                      </a:extLst>
                    </a:blip>
                    <a:srcRect l="31793" t="33640" r="29530" b="47490"/>
                    <a:stretch>
                      <a:fillRect/>
                    </a:stretch>
                  </pic:blipFill>
                  <pic:spPr bwMode="auto">
                    <a:xfrm>
                      <a:off x="0" y="0"/>
                      <a:ext cx="3561080" cy="81153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rFonts w:ascii="Times New Roman" w:eastAsia="Times New Roman" w:hAnsi="Times New Roman"/>
          <w:noProof/>
          <w:sz w:val="28"/>
          <w:szCs w:val="20"/>
          <w:lang w:eastAsia="ru-RU"/>
        </w:rPr>
        <w:drawing>
          <wp:inline distT="0" distB="0" distL="0" distR="0">
            <wp:extent cx="2498725" cy="15132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l="40346" t="28497" r="27412" b="32158"/>
                    <a:stretch>
                      <a:fillRect/>
                    </a:stretch>
                  </pic:blipFill>
                  <pic:spPr bwMode="auto">
                    <a:xfrm>
                      <a:off x="0" y="0"/>
                      <a:ext cx="2498725" cy="1513205"/>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1-сурет. Қазақстан Республикасы аумағында өндірілген тауарлар үшін</w:t>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бақылау (идентификациялау) таңбасын кескіндеу мысалы</w:t>
      </w:r>
    </w:p>
    <w:p w:rsidR="000C52F4" w:rsidRDefault="000C52F4" w:rsidP="000C52F4">
      <w:pPr>
        <w:pStyle w:val="a4"/>
        <w:jc w:val="center"/>
        <w:rPr>
          <w:rFonts w:ascii="Times New Roman" w:hAnsi="Times New Roman"/>
          <w:sz w:val="28"/>
          <w:szCs w:val="28"/>
          <w:lang w:val="kk-KZ"/>
        </w:rPr>
      </w:pPr>
      <w:r>
        <w:rPr>
          <w:noProof/>
          <w:lang w:eastAsia="ru-RU"/>
        </w:rPr>
        <w:drawing>
          <wp:inline distT="0" distB="0" distL="0" distR="0">
            <wp:extent cx="3599815" cy="811530"/>
            <wp:effectExtent l="0" t="0" r="63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l="31767" t="33606" r="29637" b="47568"/>
                    <a:stretch>
                      <a:fillRect/>
                    </a:stretch>
                  </pic:blipFill>
                  <pic:spPr bwMode="auto">
                    <a:xfrm>
                      <a:off x="0" y="0"/>
                      <a:ext cx="3599815" cy="81153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noProof/>
          <w:lang w:eastAsia="ru-RU"/>
        </w:rPr>
        <w:drawing>
          <wp:inline distT="0" distB="0" distL="0" distR="0">
            <wp:extent cx="2498725" cy="1494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21730" t="36089" r="52034" b="33647"/>
                    <a:stretch>
                      <a:fillRect/>
                    </a:stretch>
                  </pic:blipFill>
                  <pic:spPr bwMode="auto">
                    <a:xfrm>
                      <a:off x="0" y="0"/>
                      <a:ext cx="2498725" cy="1494155"/>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2-сурет. Қазақстан Республикасының кедендік аумағына әкелінген тауарлар үшін бақылау (идентификациялау) таңбасын кескіндеу мысалы</w:t>
      </w:r>
    </w:p>
    <w:p w:rsidR="000C52F4" w:rsidRDefault="000C52F4" w:rsidP="000C52F4">
      <w:pPr>
        <w:widowControl w:val="0"/>
        <w:autoSpaceDE w:val="0"/>
        <w:autoSpaceDN w:val="0"/>
        <w:spacing w:after="0" w:line="240" w:lineRule="auto"/>
        <w:jc w:val="center"/>
        <w:rPr>
          <w:rFonts w:ascii="Times New Roman" w:eastAsia="Times New Roman" w:hAnsi="Times New Roman"/>
          <w:sz w:val="28"/>
          <w:szCs w:val="20"/>
          <w:lang w:val="kk-KZ" w:eastAsia="ru-RU"/>
        </w:rPr>
      </w:pPr>
      <w:r>
        <w:rPr>
          <w:rFonts w:ascii="Times New Roman" w:eastAsia="Times New Roman" w:hAnsi="Times New Roman"/>
          <w:noProof/>
          <w:sz w:val="28"/>
          <w:szCs w:val="20"/>
          <w:lang w:eastAsia="ru-RU"/>
        </w:rPr>
        <w:drawing>
          <wp:inline distT="0" distB="0" distL="0" distR="0">
            <wp:extent cx="2312035" cy="12750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l="18526" t="40726" r="51196" b="31651"/>
                    <a:stretch>
                      <a:fillRect/>
                    </a:stretch>
                  </pic:blipFill>
                  <pic:spPr bwMode="auto">
                    <a:xfrm>
                      <a:off x="0" y="0"/>
                      <a:ext cx="2312035" cy="1275080"/>
                    </a:xfrm>
                    <a:prstGeom prst="rect">
                      <a:avLst/>
                    </a:prstGeom>
                    <a:noFill/>
                    <a:ln>
                      <a:noFill/>
                    </a:ln>
                  </pic:spPr>
                </pic:pic>
              </a:graphicData>
            </a:graphic>
          </wp:inline>
        </w:drawing>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3-сурет. Тауарға бекітудің ілу (жапсыру) тәсілі үшін</w:t>
      </w:r>
    </w:p>
    <w:p w:rsidR="000C52F4" w:rsidRDefault="000C52F4" w:rsidP="000C52F4">
      <w:pPr>
        <w:widowControl w:val="0"/>
        <w:autoSpaceDE w:val="0"/>
        <w:autoSpaceDN w:val="0"/>
        <w:spacing w:after="0" w:line="240" w:lineRule="auto"/>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бақылау (идентификациялау) таңбасын кескіндеу мысалы </w:t>
      </w:r>
    </w:p>
    <w:p w:rsidR="000C52F4" w:rsidRDefault="000C52F4" w:rsidP="000C52F4">
      <w:pPr>
        <w:widowControl w:val="0"/>
        <w:autoSpaceDE w:val="0"/>
        <w:autoSpaceDN w:val="0"/>
        <w:spacing w:after="0" w:line="240" w:lineRule="auto"/>
        <w:ind w:firstLine="540"/>
        <w:jc w:val="both"/>
        <w:rPr>
          <w:rFonts w:ascii="Times New Roman" w:hAnsi="Times New Roman"/>
          <w:b/>
          <w:sz w:val="28"/>
          <w:szCs w:val="28"/>
          <w:lang w:val="kk-KZ"/>
        </w:rPr>
      </w:pPr>
      <w:r>
        <w:rPr>
          <w:rFonts w:ascii="Times New Roman" w:eastAsia="Times New Roman" w:hAnsi="Times New Roman"/>
          <w:sz w:val="28"/>
          <w:szCs w:val="20"/>
          <w:lang w:val="kk-KZ" w:eastAsia="ru-RU"/>
        </w:rPr>
        <w:br w:type="page"/>
      </w:r>
      <w:r>
        <w:rPr>
          <w:rFonts w:ascii="Times New Roman" w:hAnsi="Times New Roman"/>
          <w:b/>
          <w:sz w:val="28"/>
          <w:szCs w:val="28"/>
          <w:lang w:val="kk-KZ"/>
        </w:rPr>
        <w:lastRenderedPageBreak/>
        <w:t>Ескертпе:</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және 2-суреттерде пайдаланылатын белгілер, мынаны білдіреді: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1 – Қазақстан Республикасына-KZ тауарды айналымға шығаруды жүзеге асыратын ЕАЭО мүше мемлекет екісимволдық коды. Мөлшері – 15 x 18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 тауарды айналымға шығару тәсілінің белгісі (Қазақстан Республикасының кедендік аумағына тауарды әкелуі немесе Қазақстан Республикасының аумағында тауарды өндіруі). Қазақстан Республикасының кедендік аумағына әкелінген тауарлар, Таңбалауды енгізу жөніндегі пилоттық жобаны іске асыру қағидалары заңды күшіне енуіне дейін өткізілмеген тауарлар қалдығын және комиссиялық тауарларды бақылау (идентификациялау) таңбасының реңі қызыл түспен белгіленеді. Қазақстан Республикасының аумағында өндірілген тауарларды бақылау (идентификациялау) таңбасының реңі жасыл түспен белгіленеді;</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3 – орыс тіліндегі мәтін түрінде ЕАЭО СЭҚ ТН тауар тобының қысқаша атауы («Табиғи теріден жасалған бұйымдар» – «Табиғи теріден жасалған киім заттары, киімге керек-жарақтар және өзге де бұйымдар» тауар позициясы бойынша тауарларды бақылау (идентификациялау) таңбаларымен таңбалауды енгізу жөніндегі пилоттық жобаны іске асыру кезіндегі тауарлар үшін). Мөлшері – 5 x 45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4 – бақылау (идентификациялау) таңбасының идентификациялау нөмірі (идентификаторы) және сызбалы штрих коды, Code-128 форматында осындай белгіні қайталаушы идентификатор, Мөлшері – 12х75 мм. </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Идентификатордың құрылымы YY-XXXXXX-NNNNNNNNNN түрінде болады. Оны толтыру, ЕАЭО мүше мемлекеттің екі әріпті кодын қоспағанда, 2015 жылғы 23 қарашадағы №70 Шешімнің 12-тармағына сәйкес айқындалады.</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5 – бақылау (идентификациялау) таңбасының идентификаторын қайталаушы және ақпараттық жүйесінің парталына сілтеме жасауды қамтитын екіөлшемді штрих коды (QR-коды). Мөлшері – 20 x 20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6 – RFID-таңбасының болу белгісі. Мөлшері – 15 x 15 мм;</w:t>
      </w:r>
    </w:p>
    <w:p w:rsidR="000C52F4" w:rsidRDefault="000C52F4" w:rsidP="000C52F4">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7 – бұйымға тігу үшін ашық жолақ (25 x 10 мм немесе 53 x 10 мм) (тек тауарға түсірудің тігу тәсілі үшін).</w:t>
      </w: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firstLine="709"/>
        <w:jc w:val="both"/>
        <w:rPr>
          <w:rFonts w:ascii="Times New Roman" w:hAnsi="Times New Roman" w:cs="Times New Roman"/>
          <w:sz w:val="28"/>
          <w:szCs w:val="28"/>
          <w:lang w:val="kk-KZ"/>
        </w:rPr>
      </w:pPr>
    </w:p>
    <w:p w:rsidR="000C52F4" w:rsidRDefault="000C52F4" w:rsidP="000C52F4">
      <w:pPr>
        <w:spacing w:after="0" w:line="240" w:lineRule="auto"/>
        <w:ind w:left="4820"/>
        <w:jc w:val="center"/>
        <w:rPr>
          <w:rFonts w:ascii="Times New Roman" w:hAnsi="Times New Roman" w:cs="Times New Roman"/>
          <w:sz w:val="28"/>
          <w:szCs w:val="28"/>
          <w:lang w:val="kk-KZ"/>
        </w:rPr>
      </w:pPr>
    </w:p>
    <w:p w:rsidR="000444FC" w:rsidRPr="00CC0E15" w:rsidRDefault="000444FC" w:rsidP="00E05549">
      <w:pPr>
        <w:spacing w:after="0" w:line="240" w:lineRule="auto"/>
        <w:ind w:firstLine="709"/>
        <w:jc w:val="both"/>
        <w:rPr>
          <w:rFonts w:ascii="Times New Roman" w:hAnsi="Times New Roman" w:cs="Times New Roman"/>
          <w:sz w:val="28"/>
          <w:szCs w:val="28"/>
          <w:lang w:val="kk-KZ"/>
        </w:rPr>
      </w:pPr>
    </w:p>
    <w:sectPr w:rsidR="000444FC" w:rsidRPr="00CC0E15" w:rsidSect="00EE23B3">
      <w:headerReference w:type="default" r:id="rId15"/>
      <w:pgSz w:w="11906" w:h="16838"/>
      <w:pgMar w:top="1418" w:right="851"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BD" w:rsidRDefault="003E0ABD" w:rsidP="00EB5101">
      <w:pPr>
        <w:spacing w:after="0" w:line="240" w:lineRule="auto"/>
      </w:pPr>
      <w:r>
        <w:separator/>
      </w:r>
    </w:p>
  </w:endnote>
  <w:endnote w:type="continuationSeparator" w:id="0">
    <w:p w:rsidR="003E0ABD" w:rsidRDefault="003E0ABD" w:rsidP="00EB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BD" w:rsidRDefault="003E0ABD" w:rsidP="00EB5101">
      <w:pPr>
        <w:spacing w:after="0" w:line="240" w:lineRule="auto"/>
      </w:pPr>
      <w:r>
        <w:separator/>
      </w:r>
    </w:p>
  </w:footnote>
  <w:footnote w:type="continuationSeparator" w:id="0">
    <w:p w:rsidR="003E0ABD" w:rsidRDefault="003E0ABD" w:rsidP="00EB5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63337"/>
      <w:docPartObj>
        <w:docPartGallery w:val="Page Numbers (Top of Page)"/>
        <w:docPartUnique/>
      </w:docPartObj>
    </w:sdtPr>
    <w:sdtEndPr>
      <w:rPr>
        <w:rFonts w:ascii="Times New Roman" w:hAnsi="Times New Roman"/>
        <w:sz w:val="28"/>
        <w:szCs w:val="28"/>
      </w:rPr>
    </w:sdtEndPr>
    <w:sdtContent>
      <w:p w:rsidR="00700CDB" w:rsidRPr="00EB5101" w:rsidRDefault="00700CDB">
        <w:pPr>
          <w:pStyle w:val="ae"/>
          <w:jc w:val="center"/>
          <w:rPr>
            <w:rFonts w:ascii="Times New Roman" w:hAnsi="Times New Roman"/>
            <w:sz w:val="28"/>
            <w:szCs w:val="28"/>
          </w:rPr>
        </w:pPr>
        <w:r w:rsidRPr="00EB5101">
          <w:rPr>
            <w:rFonts w:ascii="Times New Roman" w:hAnsi="Times New Roman"/>
            <w:sz w:val="28"/>
            <w:szCs w:val="28"/>
          </w:rPr>
          <w:fldChar w:fldCharType="begin"/>
        </w:r>
        <w:r w:rsidRPr="00EB5101">
          <w:rPr>
            <w:rFonts w:ascii="Times New Roman" w:hAnsi="Times New Roman"/>
            <w:sz w:val="28"/>
            <w:szCs w:val="28"/>
          </w:rPr>
          <w:instrText>PAGE   \* MERGEFORMAT</w:instrText>
        </w:r>
        <w:r w:rsidRPr="00EB5101">
          <w:rPr>
            <w:rFonts w:ascii="Times New Roman" w:hAnsi="Times New Roman"/>
            <w:sz w:val="28"/>
            <w:szCs w:val="28"/>
          </w:rPr>
          <w:fldChar w:fldCharType="separate"/>
        </w:r>
        <w:r w:rsidR="005B2E99">
          <w:rPr>
            <w:rFonts w:ascii="Times New Roman" w:hAnsi="Times New Roman"/>
            <w:noProof/>
            <w:sz w:val="28"/>
            <w:szCs w:val="28"/>
          </w:rPr>
          <w:t>3</w:t>
        </w:r>
        <w:r w:rsidRPr="00EB5101">
          <w:rPr>
            <w:rFonts w:ascii="Times New Roman" w:hAnsi="Times New Roman"/>
            <w:sz w:val="28"/>
            <w:szCs w:val="28"/>
          </w:rPr>
          <w:fldChar w:fldCharType="end"/>
        </w:r>
      </w:p>
    </w:sdtContent>
  </w:sdt>
  <w:p w:rsidR="00700CDB" w:rsidRDefault="00700CD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19000F"/>
    <w:lvl w:ilvl="0">
      <w:start w:val="1"/>
      <w:numFmt w:val="decimal"/>
      <w:lvlText w:val="%1."/>
      <w:lvlJc w:val="left"/>
      <w:pPr>
        <w:ind w:left="1080" w:hanging="360"/>
      </w:pPr>
      <w:rPr>
        <w:rFonts w:hint="default"/>
      </w:rPr>
    </w:lvl>
  </w:abstractNum>
  <w:abstractNum w:abstractNumId="1">
    <w:nsid w:val="0B4E600A"/>
    <w:multiLevelType w:val="hybridMultilevel"/>
    <w:tmpl w:val="D2BAABBA"/>
    <w:lvl w:ilvl="0" w:tplc="DDBAC396">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5E5D1E"/>
    <w:multiLevelType w:val="hybridMultilevel"/>
    <w:tmpl w:val="E96EC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50DB1"/>
    <w:multiLevelType w:val="hybridMultilevel"/>
    <w:tmpl w:val="CA245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EC4CAE"/>
    <w:multiLevelType w:val="hybridMultilevel"/>
    <w:tmpl w:val="45344DB8"/>
    <w:lvl w:ilvl="0" w:tplc="2A8EF41A">
      <w:start w:val="1"/>
      <w:numFmt w:val="russianLower"/>
      <w:lvlText w:val="%1)"/>
      <w:lvlJc w:val="left"/>
      <w:pPr>
        <w:ind w:left="1429" w:hanging="360"/>
      </w:pPr>
      <w:rPr>
        <w:rFonts w:ascii="Times New Roman" w:hAnsi="Times New Roman" w:hint="default"/>
        <w:b w:val="0"/>
        <w:i w:val="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C4CE9"/>
    <w:multiLevelType w:val="hybridMultilevel"/>
    <w:tmpl w:val="CB226604"/>
    <w:lvl w:ilvl="0" w:tplc="D2FE1BF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185803"/>
    <w:multiLevelType w:val="hybridMultilevel"/>
    <w:tmpl w:val="D38AFCE2"/>
    <w:lvl w:ilvl="0" w:tplc="F03817D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A72EE7"/>
    <w:multiLevelType w:val="multilevel"/>
    <w:tmpl w:val="5992A71C"/>
    <w:lvl w:ilvl="0">
      <w:start w:val="1"/>
      <w:numFmt w:val="decimal"/>
      <w:pStyle w:val="a"/>
      <w:lvlText w:val="%1)"/>
      <w:lvlJc w:val="left"/>
      <w:pPr>
        <w:tabs>
          <w:tab w:val="num" w:pos="131"/>
        </w:tabs>
        <w:ind w:left="1211" w:hanging="360"/>
      </w:pPr>
      <w:rPr>
        <w:rFonts w:ascii="Times New Roman" w:hAnsi="Times New Roman" w:cs="Maiandra GD" w:hint="default"/>
        <w:b w:val="0"/>
        <w:bCs w:val="0"/>
        <w:i w:val="0"/>
        <w:iCs w:val="0"/>
        <w:caps w:val="0"/>
        <w:strike w:val="0"/>
        <w:dstrike w:val="0"/>
        <w:vanish w:val="0"/>
        <w:color w:val="000000"/>
        <w:spacing w:val="0"/>
        <w:kern w:val="0"/>
        <w:position w:val="0"/>
        <w:sz w:val="24"/>
        <w:u w:val="none"/>
        <w:vertAlign w:val="baseline"/>
        <w:em w:val="none"/>
      </w:rPr>
    </w:lvl>
    <w:lvl w:ilvl="1">
      <w:start w:val="1"/>
      <w:numFmt w:val="bullet"/>
      <w:lvlText w:val=""/>
      <w:lvlJc w:val="left"/>
      <w:pPr>
        <w:tabs>
          <w:tab w:val="num" w:pos="1931"/>
        </w:tabs>
        <w:ind w:left="1931" w:hanging="360"/>
      </w:pPr>
      <w:rPr>
        <w:rFonts w:ascii="Symbol" w:hAnsi="Symbol" w:hint="default"/>
        <w:b w:val="0"/>
        <w:i w:val="0"/>
        <w:sz w:val="24"/>
      </w:rPr>
    </w:lvl>
    <w:lvl w:ilvl="2">
      <w:start w:val="1"/>
      <w:numFmt w:val="bullet"/>
      <w:lvlText w:val=""/>
      <w:lvlJc w:val="left"/>
      <w:pPr>
        <w:tabs>
          <w:tab w:val="num" w:pos="2966"/>
        </w:tabs>
        <w:ind w:left="2399" w:firstLine="0"/>
      </w:pPr>
      <w:rPr>
        <w:rFonts w:ascii="Symbol" w:hAnsi="Symbol" w:hint="default"/>
      </w:rPr>
    </w:lvl>
    <w:lvl w:ilvl="3">
      <w:start w:val="1"/>
      <w:numFmt w:val="decimal"/>
      <w:lvlText w:val="%4."/>
      <w:lvlJc w:val="left"/>
      <w:pPr>
        <w:tabs>
          <w:tab w:val="num" w:pos="3533"/>
        </w:tabs>
        <w:ind w:left="2966" w:firstLine="0"/>
      </w:pPr>
      <w:rPr>
        <w:rFonts w:hint="default"/>
      </w:rPr>
    </w:lvl>
    <w:lvl w:ilvl="4">
      <w:start w:val="1"/>
      <w:numFmt w:val="lowerLetter"/>
      <w:lvlText w:val="%5."/>
      <w:lvlJc w:val="left"/>
      <w:pPr>
        <w:tabs>
          <w:tab w:val="num" w:pos="6341"/>
        </w:tabs>
        <w:ind w:left="5171" w:firstLine="0"/>
      </w:pPr>
      <w:rPr>
        <w:rFonts w:hint="default"/>
      </w:rPr>
    </w:lvl>
    <w:lvl w:ilvl="5">
      <w:start w:val="1"/>
      <w:numFmt w:val="lowerRoman"/>
      <w:lvlText w:val="%6."/>
      <w:lvlJc w:val="right"/>
      <w:pPr>
        <w:tabs>
          <w:tab w:val="num" w:pos="7421"/>
        </w:tabs>
        <w:ind w:left="6251" w:firstLine="0"/>
      </w:pPr>
      <w:rPr>
        <w:rFonts w:hint="default"/>
      </w:rPr>
    </w:lvl>
    <w:lvl w:ilvl="6">
      <w:start w:val="1"/>
      <w:numFmt w:val="decimal"/>
      <w:lvlText w:val="%7."/>
      <w:lvlJc w:val="left"/>
      <w:pPr>
        <w:tabs>
          <w:tab w:val="num" w:pos="8501"/>
        </w:tabs>
        <w:ind w:left="7331" w:firstLine="0"/>
      </w:pPr>
      <w:rPr>
        <w:rFonts w:hint="default"/>
      </w:rPr>
    </w:lvl>
    <w:lvl w:ilvl="7">
      <w:start w:val="1"/>
      <w:numFmt w:val="lowerLetter"/>
      <w:lvlText w:val="%8."/>
      <w:lvlJc w:val="left"/>
      <w:pPr>
        <w:tabs>
          <w:tab w:val="num" w:pos="9581"/>
        </w:tabs>
        <w:ind w:left="8411" w:firstLine="0"/>
      </w:pPr>
      <w:rPr>
        <w:rFonts w:hint="default"/>
      </w:rPr>
    </w:lvl>
    <w:lvl w:ilvl="8">
      <w:start w:val="1"/>
      <w:numFmt w:val="lowerRoman"/>
      <w:lvlText w:val="%9."/>
      <w:lvlJc w:val="right"/>
      <w:pPr>
        <w:tabs>
          <w:tab w:val="num" w:pos="10661"/>
        </w:tabs>
        <w:ind w:left="9491" w:firstLine="0"/>
      </w:pPr>
      <w:rPr>
        <w:rFonts w:hint="default"/>
      </w:rPr>
    </w:lvl>
  </w:abstractNum>
  <w:abstractNum w:abstractNumId="8">
    <w:nsid w:val="4C273804"/>
    <w:multiLevelType w:val="hybridMultilevel"/>
    <w:tmpl w:val="D6621CB6"/>
    <w:lvl w:ilvl="0" w:tplc="748ECA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FE7D03"/>
    <w:multiLevelType w:val="multilevel"/>
    <w:tmpl w:val="8132D57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3040120"/>
    <w:multiLevelType w:val="multilevel"/>
    <w:tmpl w:val="D0E201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597391E"/>
    <w:multiLevelType w:val="hybridMultilevel"/>
    <w:tmpl w:val="6470929C"/>
    <w:lvl w:ilvl="0" w:tplc="AF48EFB4">
      <w:start w:val="1"/>
      <w:numFmt w:val="upperRoman"/>
      <w:lvlText w:val="%1."/>
      <w:lvlJc w:val="left"/>
      <w:pPr>
        <w:ind w:left="3585" w:hanging="72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2">
    <w:nsid w:val="5EFC267E"/>
    <w:multiLevelType w:val="hybridMultilevel"/>
    <w:tmpl w:val="AEB03D8A"/>
    <w:lvl w:ilvl="0" w:tplc="E32CA76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24579"/>
    <w:multiLevelType w:val="hybridMultilevel"/>
    <w:tmpl w:val="8F38BE5A"/>
    <w:lvl w:ilvl="0" w:tplc="A518FBB2">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5D1B21"/>
    <w:multiLevelType w:val="hybridMultilevel"/>
    <w:tmpl w:val="2ABCF8EA"/>
    <w:lvl w:ilvl="0" w:tplc="7BA4DEE8">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7A6193A"/>
    <w:multiLevelType w:val="hybridMultilevel"/>
    <w:tmpl w:val="8780C524"/>
    <w:lvl w:ilvl="0" w:tplc="4E14D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FE1FE8"/>
    <w:multiLevelType w:val="hybridMultilevel"/>
    <w:tmpl w:val="E8A4610E"/>
    <w:lvl w:ilvl="0" w:tplc="CCFA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145C3E"/>
    <w:multiLevelType w:val="multilevel"/>
    <w:tmpl w:val="E17E30F0"/>
    <w:lvl w:ilvl="0">
      <w:start w:val="2"/>
      <w:numFmt w:val="decimal"/>
      <w:lvlText w:val="%1."/>
      <w:lvlJc w:val="left"/>
      <w:pPr>
        <w:ind w:left="3002"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740B23B4"/>
    <w:multiLevelType w:val="hybridMultilevel"/>
    <w:tmpl w:val="EF841EEC"/>
    <w:lvl w:ilvl="0" w:tplc="9EEEB720">
      <w:start w:val="1"/>
      <w:numFmt w:val="decimal"/>
      <w:lvlText w:val="%1-"/>
      <w:lvlJc w:val="left"/>
      <w:pPr>
        <w:ind w:left="5180" w:hanging="36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9">
    <w:nsid w:val="75E64992"/>
    <w:multiLevelType w:val="hybridMultilevel"/>
    <w:tmpl w:val="2966A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C16FB"/>
    <w:multiLevelType w:val="hybridMultilevel"/>
    <w:tmpl w:val="0BFADC24"/>
    <w:lvl w:ilvl="0" w:tplc="52781F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4"/>
  </w:num>
  <w:num w:numId="4">
    <w:abstractNumId w:val="19"/>
  </w:num>
  <w:num w:numId="5">
    <w:abstractNumId w:val="8"/>
  </w:num>
  <w:num w:numId="6">
    <w:abstractNumId w:val="9"/>
  </w:num>
  <w:num w:numId="7">
    <w:abstractNumId w:val="10"/>
  </w:num>
  <w:num w:numId="8">
    <w:abstractNumId w:val="6"/>
  </w:num>
  <w:num w:numId="9">
    <w:abstractNumId w:val="17"/>
  </w:num>
  <w:num w:numId="10">
    <w:abstractNumId w:val="12"/>
  </w:num>
  <w:num w:numId="11">
    <w:abstractNumId w:val="7"/>
  </w:num>
  <w:num w:numId="12">
    <w:abstractNumId w:val="0"/>
  </w:num>
  <w:num w:numId="13">
    <w:abstractNumId w:val="3"/>
  </w:num>
  <w:num w:numId="14">
    <w:abstractNumId w:val="16"/>
  </w:num>
  <w:num w:numId="15">
    <w:abstractNumId w:val="20"/>
  </w:num>
  <w:num w:numId="16">
    <w:abstractNumId w:val="15"/>
  </w:num>
  <w:num w:numId="17">
    <w:abstractNumId w:val="18"/>
  </w:num>
  <w:num w:numId="18">
    <w:abstractNumId w:val="14"/>
  </w:num>
  <w:num w:numId="19">
    <w:abstractNumId w:val="5"/>
  </w:num>
  <w:num w:numId="20">
    <w:abstractNumId w:val="13"/>
  </w:num>
  <w:num w:numId="21">
    <w:abstractNumId w:val="1"/>
  </w:num>
  <w:num w:numId="2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12"/>
    <w:rsid w:val="00003BDE"/>
    <w:rsid w:val="0001022B"/>
    <w:rsid w:val="000149A2"/>
    <w:rsid w:val="00021226"/>
    <w:rsid w:val="0003000F"/>
    <w:rsid w:val="00030016"/>
    <w:rsid w:val="000444FC"/>
    <w:rsid w:val="000501C9"/>
    <w:rsid w:val="0005338D"/>
    <w:rsid w:val="00055D0A"/>
    <w:rsid w:val="00061EAA"/>
    <w:rsid w:val="000662B0"/>
    <w:rsid w:val="00072EEC"/>
    <w:rsid w:val="000745FD"/>
    <w:rsid w:val="00087B73"/>
    <w:rsid w:val="000933EB"/>
    <w:rsid w:val="00095CB9"/>
    <w:rsid w:val="000A2746"/>
    <w:rsid w:val="000A2D9E"/>
    <w:rsid w:val="000A36C8"/>
    <w:rsid w:val="000A3946"/>
    <w:rsid w:val="000A5046"/>
    <w:rsid w:val="000B3BC0"/>
    <w:rsid w:val="000C0328"/>
    <w:rsid w:val="000C3C56"/>
    <w:rsid w:val="000C5041"/>
    <w:rsid w:val="000C52F4"/>
    <w:rsid w:val="000C61B6"/>
    <w:rsid w:val="000C7405"/>
    <w:rsid w:val="000D0988"/>
    <w:rsid w:val="000D42E2"/>
    <w:rsid w:val="000D7364"/>
    <w:rsid w:val="000E0B73"/>
    <w:rsid w:val="000E4CC2"/>
    <w:rsid w:val="000E778C"/>
    <w:rsid w:val="001002F4"/>
    <w:rsid w:val="001009B2"/>
    <w:rsid w:val="00102F5B"/>
    <w:rsid w:val="001067B9"/>
    <w:rsid w:val="00110F68"/>
    <w:rsid w:val="00116F91"/>
    <w:rsid w:val="001174E2"/>
    <w:rsid w:val="00124A01"/>
    <w:rsid w:val="00145241"/>
    <w:rsid w:val="001464E7"/>
    <w:rsid w:val="00150494"/>
    <w:rsid w:val="00152556"/>
    <w:rsid w:val="001547B8"/>
    <w:rsid w:val="00155253"/>
    <w:rsid w:val="001624E0"/>
    <w:rsid w:val="00174557"/>
    <w:rsid w:val="00183BC5"/>
    <w:rsid w:val="00183E84"/>
    <w:rsid w:val="00183EEA"/>
    <w:rsid w:val="001918B8"/>
    <w:rsid w:val="00192461"/>
    <w:rsid w:val="001B2729"/>
    <w:rsid w:val="001C79EA"/>
    <w:rsid w:val="001D3A25"/>
    <w:rsid w:val="001D43C1"/>
    <w:rsid w:val="001D5737"/>
    <w:rsid w:val="001E576B"/>
    <w:rsid w:val="001E59CE"/>
    <w:rsid w:val="001F2B0E"/>
    <w:rsid w:val="001F326A"/>
    <w:rsid w:val="001F4176"/>
    <w:rsid w:val="0020087C"/>
    <w:rsid w:val="002062F4"/>
    <w:rsid w:val="00210209"/>
    <w:rsid w:val="00213F72"/>
    <w:rsid w:val="0021402A"/>
    <w:rsid w:val="00216A6A"/>
    <w:rsid w:val="00236A4E"/>
    <w:rsid w:val="002423E4"/>
    <w:rsid w:val="0024362D"/>
    <w:rsid w:val="00243906"/>
    <w:rsid w:val="00265E72"/>
    <w:rsid w:val="002700CE"/>
    <w:rsid w:val="00270FC5"/>
    <w:rsid w:val="00277AFA"/>
    <w:rsid w:val="002941AF"/>
    <w:rsid w:val="00296B55"/>
    <w:rsid w:val="002A20C4"/>
    <w:rsid w:val="002B0EDE"/>
    <w:rsid w:val="002B28A6"/>
    <w:rsid w:val="002B7D1B"/>
    <w:rsid w:val="002C29C1"/>
    <w:rsid w:val="002C3D49"/>
    <w:rsid w:val="002D5145"/>
    <w:rsid w:val="002D6611"/>
    <w:rsid w:val="002E154D"/>
    <w:rsid w:val="002E2266"/>
    <w:rsid w:val="002F03D2"/>
    <w:rsid w:val="002F1E63"/>
    <w:rsid w:val="00300FD4"/>
    <w:rsid w:val="00301DA9"/>
    <w:rsid w:val="00302179"/>
    <w:rsid w:val="00303B9E"/>
    <w:rsid w:val="00303E62"/>
    <w:rsid w:val="00320777"/>
    <w:rsid w:val="003327D2"/>
    <w:rsid w:val="00343408"/>
    <w:rsid w:val="00343A25"/>
    <w:rsid w:val="00343E2A"/>
    <w:rsid w:val="00355058"/>
    <w:rsid w:val="00357121"/>
    <w:rsid w:val="0036436D"/>
    <w:rsid w:val="0036503A"/>
    <w:rsid w:val="00374D67"/>
    <w:rsid w:val="00382FF0"/>
    <w:rsid w:val="003B65B9"/>
    <w:rsid w:val="003D180C"/>
    <w:rsid w:val="003D7DCE"/>
    <w:rsid w:val="003E0ABD"/>
    <w:rsid w:val="003E149D"/>
    <w:rsid w:val="003E1DA1"/>
    <w:rsid w:val="003E45DD"/>
    <w:rsid w:val="003F388B"/>
    <w:rsid w:val="00407196"/>
    <w:rsid w:val="004073D7"/>
    <w:rsid w:val="00420E24"/>
    <w:rsid w:val="0042645E"/>
    <w:rsid w:val="0045028E"/>
    <w:rsid w:val="00454E66"/>
    <w:rsid w:val="00457A23"/>
    <w:rsid w:val="00475A3A"/>
    <w:rsid w:val="004805E1"/>
    <w:rsid w:val="00483488"/>
    <w:rsid w:val="0048437B"/>
    <w:rsid w:val="00497D52"/>
    <w:rsid w:val="004A311F"/>
    <w:rsid w:val="004A4010"/>
    <w:rsid w:val="004D36A9"/>
    <w:rsid w:val="004D3757"/>
    <w:rsid w:val="004E01E0"/>
    <w:rsid w:val="004F5F2D"/>
    <w:rsid w:val="00505C20"/>
    <w:rsid w:val="00506704"/>
    <w:rsid w:val="0052412C"/>
    <w:rsid w:val="00525A66"/>
    <w:rsid w:val="00525B2E"/>
    <w:rsid w:val="00527B66"/>
    <w:rsid w:val="00546591"/>
    <w:rsid w:val="005512AC"/>
    <w:rsid w:val="00563D38"/>
    <w:rsid w:val="00564C41"/>
    <w:rsid w:val="00565A23"/>
    <w:rsid w:val="00577A1E"/>
    <w:rsid w:val="005806EA"/>
    <w:rsid w:val="00582672"/>
    <w:rsid w:val="00584C36"/>
    <w:rsid w:val="0058708D"/>
    <w:rsid w:val="00591E7A"/>
    <w:rsid w:val="00592154"/>
    <w:rsid w:val="005935DE"/>
    <w:rsid w:val="00593FAF"/>
    <w:rsid w:val="00596CDB"/>
    <w:rsid w:val="005A7E41"/>
    <w:rsid w:val="005B00D9"/>
    <w:rsid w:val="005B2E99"/>
    <w:rsid w:val="005B3BEC"/>
    <w:rsid w:val="005C2BD4"/>
    <w:rsid w:val="005C3DC8"/>
    <w:rsid w:val="005C4711"/>
    <w:rsid w:val="005C76D1"/>
    <w:rsid w:val="005D679E"/>
    <w:rsid w:val="005E367D"/>
    <w:rsid w:val="005F75E2"/>
    <w:rsid w:val="00602BAC"/>
    <w:rsid w:val="00607E9B"/>
    <w:rsid w:val="00615D18"/>
    <w:rsid w:val="006165FF"/>
    <w:rsid w:val="0062767D"/>
    <w:rsid w:val="0063097E"/>
    <w:rsid w:val="00637155"/>
    <w:rsid w:val="00640AF0"/>
    <w:rsid w:val="00644343"/>
    <w:rsid w:val="006519D5"/>
    <w:rsid w:val="00667211"/>
    <w:rsid w:val="00674281"/>
    <w:rsid w:val="00681F1A"/>
    <w:rsid w:val="00690B70"/>
    <w:rsid w:val="00691CAD"/>
    <w:rsid w:val="00691ECD"/>
    <w:rsid w:val="00696E0B"/>
    <w:rsid w:val="006A1E65"/>
    <w:rsid w:val="006A63F5"/>
    <w:rsid w:val="006A7266"/>
    <w:rsid w:val="006A758F"/>
    <w:rsid w:val="006B2C7D"/>
    <w:rsid w:val="006B6F22"/>
    <w:rsid w:val="006C2232"/>
    <w:rsid w:val="006D4228"/>
    <w:rsid w:val="006E6A1F"/>
    <w:rsid w:val="006F4EF6"/>
    <w:rsid w:val="006F592D"/>
    <w:rsid w:val="00700CDB"/>
    <w:rsid w:val="00711BA8"/>
    <w:rsid w:val="00714C22"/>
    <w:rsid w:val="007155A3"/>
    <w:rsid w:val="00722FB2"/>
    <w:rsid w:val="0072341B"/>
    <w:rsid w:val="00725124"/>
    <w:rsid w:val="007276F8"/>
    <w:rsid w:val="007403F7"/>
    <w:rsid w:val="0074528D"/>
    <w:rsid w:val="00746C5E"/>
    <w:rsid w:val="007539E3"/>
    <w:rsid w:val="00754C68"/>
    <w:rsid w:val="007574B1"/>
    <w:rsid w:val="00762D67"/>
    <w:rsid w:val="00765DF1"/>
    <w:rsid w:val="007732BE"/>
    <w:rsid w:val="00775E54"/>
    <w:rsid w:val="0079005C"/>
    <w:rsid w:val="00790E6A"/>
    <w:rsid w:val="007A05C1"/>
    <w:rsid w:val="007A1553"/>
    <w:rsid w:val="007A2E42"/>
    <w:rsid w:val="007B173C"/>
    <w:rsid w:val="007B7F2D"/>
    <w:rsid w:val="007C369C"/>
    <w:rsid w:val="007C5134"/>
    <w:rsid w:val="007D2394"/>
    <w:rsid w:val="007E2AC0"/>
    <w:rsid w:val="007F2678"/>
    <w:rsid w:val="007F2F57"/>
    <w:rsid w:val="007F3B39"/>
    <w:rsid w:val="007F5B52"/>
    <w:rsid w:val="007F6CB0"/>
    <w:rsid w:val="007F7138"/>
    <w:rsid w:val="00804F5B"/>
    <w:rsid w:val="00807172"/>
    <w:rsid w:val="00816186"/>
    <w:rsid w:val="00823C12"/>
    <w:rsid w:val="0083798D"/>
    <w:rsid w:val="0083799A"/>
    <w:rsid w:val="00843975"/>
    <w:rsid w:val="00843F5F"/>
    <w:rsid w:val="008452E2"/>
    <w:rsid w:val="0086002A"/>
    <w:rsid w:val="008631DC"/>
    <w:rsid w:val="0086355C"/>
    <w:rsid w:val="00865D97"/>
    <w:rsid w:val="008704C2"/>
    <w:rsid w:val="00871642"/>
    <w:rsid w:val="00891B68"/>
    <w:rsid w:val="008978EE"/>
    <w:rsid w:val="008A282E"/>
    <w:rsid w:val="008A730A"/>
    <w:rsid w:val="008C0A1F"/>
    <w:rsid w:val="008C1EA1"/>
    <w:rsid w:val="008C308E"/>
    <w:rsid w:val="008D0A84"/>
    <w:rsid w:val="008D75B1"/>
    <w:rsid w:val="008E07D0"/>
    <w:rsid w:val="008E714C"/>
    <w:rsid w:val="008F35B7"/>
    <w:rsid w:val="009019E4"/>
    <w:rsid w:val="0091567D"/>
    <w:rsid w:val="00927EA4"/>
    <w:rsid w:val="00931528"/>
    <w:rsid w:val="0093202A"/>
    <w:rsid w:val="00935409"/>
    <w:rsid w:val="00935AA6"/>
    <w:rsid w:val="009376DE"/>
    <w:rsid w:val="00937A93"/>
    <w:rsid w:val="00950499"/>
    <w:rsid w:val="00960126"/>
    <w:rsid w:val="009606F3"/>
    <w:rsid w:val="00961A3E"/>
    <w:rsid w:val="00986F11"/>
    <w:rsid w:val="00992842"/>
    <w:rsid w:val="00992C3D"/>
    <w:rsid w:val="009942F1"/>
    <w:rsid w:val="009953CE"/>
    <w:rsid w:val="009B0EEF"/>
    <w:rsid w:val="009B7C41"/>
    <w:rsid w:val="009C28A7"/>
    <w:rsid w:val="009D176B"/>
    <w:rsid w:val="009D7E10"/>
    <w:rsid w:val="009F1B0A"/>
    <w:rsid w:val="009F5EC0"/>
    <w:rsid w:val="009F61CA"/>
    <w:rsid w:val="00A1354B"/>
    <w:rsid w:val="00A2075E"/>
    <w:rsid w:val="00A23276"/>
    <w:rsid w:val="00A24C92"/>
    <w:rsid w:val="00A27D8B"/>
    <w:rsid w:val="00A35E71"/>
    <w:rsid w:val="00A44A1F"/>
    <w:rsid w:val="00A54F55"/>
    <w:rsid w:val="00A60F6E"/>
    <w:rsid w:val="00A61066"/>
    <w:rsid w:val="00A65EB3"/>
    <w:rsid w:val="00A702A2"/>
    <w:rsid w:val="00A80D55"/>
    <w:rsid w:val="00A8385F"/>
    <w:rsid w:val="00A844DD"/>
    <w:rsid w:val="00A854C0"/>
    <w:rsid w:val="00A85A98"/>
    <w:rsid w:val="00A86FE4"/>
    <w:rsid w:val="00A92582"/>
    <w:rsid w:val="00AA1439"/>
    <w:rsid w:val="00AA5E7E"/>
    <w:rsid w:val="00AA7CA6"/>
    <w:rsid w:val="00AC3999"/>
    <w:rsid w:val="00AE35D1"/>
    <w:rsid w:val="00AE50D5"/>
    <w:rsid w:val="00AF458B"/>
    <w:rsid w:val="00B00905"/>
    <w:rsid w:val="00B02694"/>
    <w:rsid w:val="00B040DB"/>
    <w:rsid w:val="00B049AA"/>
    <w:rsid w:val="00B07330"/>
    <w:rsid w:val="00B10C6A"/>
    <w:rsid w:val="00B222A2"/>
    <w:rsid w:val="00B23632"/>
    <w:rsid w:val="00B279EF"/>
    <w:rsid w:val="00B42223"/>
    <w:rsid w:val="00B432D0"/>
    <w:rsid w:val="00B51E23"/>
    <w:rsid w:val="00B53639"/>
    <w:rsid w:val="00B606CA"/>
    <w:rsid w:val="00B60822"/>
    <w:rsid w:val="00B60D39"/>
    <w:rsid w:val="00B6174C"/>
    <w:rsid w:val="00B62467"/>
    <w:rsid w:val="00B63CD4"/>
    <w:rsid w:val="00B65033"/>
    <w:rsid w:val="00B67E26"/>
    <w:rsid w:val="00B805E3"/>
    <w:rsid w:val="00B85D2E"/>
    <w:rsid w:val="00B85DF8"/>
    <w:rsid w:val="00B87399"/>
    <w:rsid w:val="00B931A2"/>
    <w:rsid w:val="00BA178B"/>
    <w:rsid w:val="00BA4F7C"/>
    <w:rsid w:val="00BA54A7"/>
    <w:rsid w:val="00BB1AEA"/>
    <w:rsid w:val="00BB5EDC"/>
    <w:rsid w:val="00BB7F91"/>
    <w:rsid w:val="00BD0D7C"/>
    <w:rsid w:val="00BD42A1"/>
    <w:rsid w:val="00BE7BC5"/>
    <w:rsid w:val="00BF2FEC"/>
    <w:rsid w:val="00BF470E"/>
    <w:rsid w:val="00C05138"/>
    <w:rsid w:val="00C14BA3"/>
    <w:rsid w:val="00C17A91"/>
    <w:rsid w:val="00C262B0"/>
    <w:rsid w:val="00C36155"/>
    <w:rsid w:val="00C370FD"/>
    <w:rsid w:val="00C441C4"/>
    <w:rsid w:val="00C459AA"/>
    <w:rsid w:val="00C46441"/>
    <w:rsid w:val="00C47CEC"/>
    <w:rsid w:val="00C55B5E"/>
    <w:rsid w:val="00C56C90"/>
    <w:rsid w:val="00C573AE"/>
    <w:rsid w:val="00C57EB7"/>
    <w:rsid w:val="00C605B9"/>
    <w:rsid w:val="00C60F12"/>
    <w:rsid w:val="00C706FE"/>
    <w:rsid w:val="00C71842"/>
    <w:rsid w:val="00C77874"/>
    <w:rsid w:val="00C83D55"/>
    <w:rsid w:val="00C85345"/>
    <w:rsid w:val="00C90F16"/>
    <w:rsid w:val="00C91712"/>
    <w:rsid w:val="00C9235A"/>
    <w:rsid w:val="00C94085"/>
    <w:rsid w:val="00CA3D0C"/>
    <w:rsid w:val="00CA4318"/>
    <w:rsid w:val="00CA5782"/>
    <w:rsid w:val="00CA6D44"/>
    <w:rsid w:val="00CB2B96"/>
    <w:rsid w:val="00CC0E15"/>
    <w:rsid w:val="00CC1A82"/>
    <w:rsid w:val="00CD6ABD"/>
    <w:rsid w:val="00CE3CA6"/>
    <w:rsid w:val="00CE6DE0"/>
    <w:rsid w:val="00CF07AC"/>
    <w:rsid w:val="00CF2792"/>
    <w:rsid w:val="00CF6C1E"/>
    <w:rsid w:val="00CF6CB9"/>
    <w:rsid w:val="00D05B88"/>
    <w:rsid w:val="00D16EE8"/>
    <w:rsid w:val="00D170C1"/>
    <w:rsid w:val="00D20A78"/>
    <w:rsid w:val="00D2541B"/>
    <w:rsid w:val="00D360EB"/>
    <w:rsid w:val="00D534DC"/>
    <w:rsid w:val="00D551E9"/>
    <w:rsid w:val="00D55A07"/>
    <w:rsid w:val="00D55C53"/>
    <w:rsid w:val="00D561D6"/>
    <w:rsid w:val="00D635CA"/>
    <w:rsid w:val="00D70341"/>
    <w:rsid w:val="00D74861"/>
    <w:rsid w:val="00D74C26"/>
    <w:rsid w:val="00D83F28"/>
    <w:rsid w:val="00D91CCC"/>
    <w:rsid w:val="00D92C04"/>
    <w:rsid w:val="00D9395B"/>
    <w:rsid w:val="00D946A1"/>
    <w:rsid w:val="00D94E0E"/>
    <w:rsid w:val="00D953C5"/>
    <w:rsid w:val="00DA0D2D"/>
    <w:rsid w:val="00DB5E44"/>
    <w:rsid w:val="00DD082F"/>
    <w:rsid w:val="00DD66C7"/>
    <w:rsid w:val="00DD692E"/>
    <w:rsid w:val="00DF04AB"/>
    <w:rsid w:val="00DF28F4"/>
    <w:rsid w:val="00DF4FED"/>
    <w:rsid w:val="00DF5E97"/>
    <w:rsid w:val="00DF6BB5"/>
    <w:rsid w:val="00E05549"/>
    <w:rsid w:val="00E07BBA"/>
    <w:rsid w:val="00E25C9D"/>
    <w:rsid w:val="00E32D9F"/>
    <w:rsid w:val="00E34A08"/>
    <w:rsid w:val="00E374CB"/>
    <w:rsid w:val="00E40915"/>
    <w:rsid w:val="00E43D05"/>
    <w:rsid w:val="00E454AD"/>
    <w:rsid w:val="00E474CB"/>
    <w:rsid w:val="00E51F55"/>
    <w:rsid w:val="00E57FFA"/>
    <w:rsid w:val="00E6093A"/>
    <w:rsid w:val="00E61C1D"/>
    <w:rsid w:val="00E76D3C"/>
    <w:rsid w:val="00E82E95"/>
    <w:rsid w:val="00E84545"/>
    <w:rsid w:val="00E85165"/>
    <w:rsid w:val="00E91FA0"/>
    <w:rsid w:val="00EA14CE"/>
    <w:rsid w:val="00EA6FE6"/>
    <w:rsid w:val="00EB5101"/>
    <w:rsid w:val="00ED31B7"/>
    <w:rsid w:val="00EE23B3"/>
    <w:rsid w:val="00EE2E7F"/>
    <w:rsid w:val="00F038AA"/>
    <w:rsid w:val="00F148B6"/>
    <w:rsid w:val="00F154DE"/>
    <w:rsid w:val="00F16514"/>
    <w:rsid w:val="00F21660"/>
    <w:rsid w:val="00F26276"/>
    <w:rsid w:val="00F30CE2"/>
    <w:rsid w:val="00F3436F"/>
    <w:rsid w:val="00F431D8"/>
    <w:rsid w:val="00F543B3"/>
    <w:rsid w:val="00F60E2B"/>
    <w:rsid w:val="00F670D3"/>
    <w:rsid w:val="00F67B4B"/>
    <w:rsid w:val="00F71806"/>
    <w:rsid w:val="00F71BB5"/>
    <w:rsid w:val="00F77996"/>
    <w:rsid w:val="00F851E4"/>
    <w:rsid w:val="00F86385"/>
    <w:rsid w:val="00F906CD"/>
    <w:rsid w:val="00F9438F"/>
    <w:rsid w:val="00FA1698"/>
    <w:rsid w:val="00FA61F5"/>
    <w:rsid w:val="00FE719B"/>
    <w:rsid w:val="00FF3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52F4"/>
  </w:style>
  <w:style w:type="paragraph" w:styleId="1">
    <w:name w:val="heading 1"/>
    <w:basedOn w:val="a0"/>
    <w:next w:val="a0"/>
    <w:link w:val="10"/>
    <w:uiPriority w:val="9"/>
    <w:qFormat/>
    <w:rsid w:val="00A84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link w:val="40"/>
    <w:uiPriority w:val="9"/>
    <w:qFormat/>
    <w:rsid w:val="00030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3000F"/>
    <w:pPr>
      <w:spacing w:after="0" w:line="240" w:lineRule="auto"/>
    </w:pPr>
  </w:style>
  <w:style w:type="character" w:customStyle="1" w:styleId="40">
    <w:name w:val="Заголовок 4 Знак"/>
    <w:basedOn w:val="a1"/>
    <w:link w:val="4"/>
    <w:uiPriority w:val="9"/>
    <w:rsid w:val="0003000F"/>
    <w:rPr>
      <w:rFonts w:ascii="Times New Roman" w:eastAsia="Times New Roman" w:hAnsi="Times New Roman" w:cs="Times New Roman"/>
      <w:b/>
      <w:bCs/>
      <w:sz w:val="24"/>
      <w:szCs w:val="24"/>
      <w:lang w:eastAsia="ru-RU"/>
    </w:rPr>
  </w:style>
  <w:style w:type="numbering" w:customStyle="1" w:styleId="11">
    <w:name w:val="Нет списка1"/>
    <w:next w:val="a3"/>
    <w:uiPriority w:val="99"/>
    <w:semiHidden/>
    <w:unhideWhenUsed/>
    <w:rsid w:val="0003000F"/>
  </w:style>
  <w:style w:type="paragraph" w:styleId="a6">
    <w:name w:val="List Paragraph"/>
    <w:basedOn w:val="a0"/>
    <w:uiPriority w:val="34"/>
    <w:qFormat/>
    <w:rsid w:val="0003000F"/>
    <w:pPr>
      <w:ind w:left="720"/>
      <w:contextualSpacing/>
    </w:pPr>
    <w:rPr>
      <w:rFonts w:ascii="Calibri" w:eastAsia="Calibri" w:hAnsi="Calibri" w:cs="Times New Roman"/>
    </w:rPr>
  </w:style>
  <w:style w:type="paragraph" w:customStyle="1" w:styleId="ConsPlusNormal">
    <w:name w:val="ConsPlusNormal"/>
    <w:uiPriority w:val="99"/>
    <w:rsid w:val="000300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7">
    <w:name w:val="ГС_Основной_текст"/>
    <w:link w:val="a8"/>
    <w:rsid w:val="0003000F"/>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8">
    <w:name w:val="ГС_Основной_текст Знак"/>
    <w:link w:val="a7"/>
    <w:locked/>
    <w:rsid w:val="0003000F"/>
    <w:rPr>
      <w:rFonts w:ascii="Times New Roman" w:eastAsia="Times New Roman" w:hAnsi="Times New Roman" w:cs="Times New Roman"/>
      <w:sz w:val="24"/>
      <w:szCs w:val="24"/>
      <w:lang w:eastAsia="ru-RU"/>
    </w:rPr>
  </w:style>
  <w:style w:type="character" w:styleId="a9">
    <w:name w:val="Hyperlink"/>
    <w:basedOn w:val="a1"/>
    <w:uiPriority w:val="99"/>
    <w:unhideWhenUsed/>
    <w:rsid w:val="0003000F"/>
    <w:rPr>
      <w:color w:val="0000FF"/>
      <w:u w:val="single"/>
    </w:rPr>
  </w:style>
  <w:style w:type="character" w:customStyle="1" w:styleId="apple-converted-space">
    <w:name w:val="apple-converted-space"/>
    <w:basedOn w:val="a1"/>
    <w:rsid w:val="0003000F"/>
  </w:style>
  <w:style w:type="paragraph" w:styleId="aa">
    <w:name w:val="Normal (Web)"/>
    <w:basedOn w:val="a0"/>
    <w:uiPriority w:val="99"/>
    <w:unhideWhenUsed/>
    <w:rsid w:val="0003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03000F"/>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rsid w:val="0003000F"/>
    <w:rPr>
      <w:rFonts w:ascii="Tahoma" w:eastAsia="Calibri" w:hAnsi="Tahoma" w:cs="Tahoma"/>
      <w:sz w:val="16"/>
      <w:szCs w:val="16"/>
    </w:rPr>
  </w:style>
  <w:style w:type="character" w:customStyle="1" w:styleId="s0">
    <w:name w:val="s0"/>
    <w:basedOn w:val="a1"/>
    <w:rsid w:val="0003000F"/>
    <w:rPr>
      <w:rFonts w:ascii="Times New Roman" w:hAnsi="Times New Roman" w:cs="Times New Roman" w:hint="default"/>
      <w:b w:val="0"/>
      <w:bCs w:val="0"/>
      <w:i w:val="0"/>
      <w:iCs w:val="0"/>
      <w:strike w:val="0"/>
      <w:dstrike w:val="0"/>
      <w:color w:val="000000"/>
      <w:sz w:val="28"/>
      <w:szCs w:val="28"/>
      <w:u w:val="none"/>
      <w:effect w:val="none"/>
    </w:rPr>
  </w:style>
  <w:style w:type="table" w:styleId="ad">
    <w:name w:val="Table Grid"/>
    <w:basedOn w:val="a2"/>
    <w:uiPriority w:val="59"/>
    <w:rsid w:val="0003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rsid w:val="0003000F"/>
    <w:rPr>
      <w:rFonts w:ascii="Calibri" w:eastAsia="Calibri" w:hAnsi="Calibri" w:cs="Times New Roman"/>
    </w:rPr>
  </w:style>
  <w:style w:type="paragraph" w:styleId="af0">
    <w:name w:val="footer"/>
    <w:basedOn w:val="a0"/>
    <w:link w:val="af1"/>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rsid w:val="0003000F"/>
    <w:rPr>
      <w:rFonts w:ascii="Calibri" w:eastAsia="Calibri" w:hAnsi="Calibri" w:cs="Times New Roman"/>
    </w:rPr>
  </w:style>
  <w:style w:type="character" w:customStyle="1" w:styleId="a5">
    <w:name w:val="Без интервала Знак"/>
    <w:link w:val="a4"/>
    <w:uiPriority w:val="1"/>
    <w:locked/>
    <w:rsid w:val="0003000F"/>
  </w:style>
  <w:style w:type="character" w:customStyle="1" w:styleId="s20">
    <w:name w:val="s20"/>
    <w:basedOn w:val="a1"/>
    <w:rsid w:val="0003000F"/>
    <w:rPr>
      <w:shd w:val="clear" w:color="auto" w:fill="FFFFFF"/>
    </w:rPr>
  </w:style>
  <w:style w:type="character" w:styleId="af2">
    <w:name w:val="Strong"/>
    <w:basedOn w:val="a1"/>
    <w:uiPriority w:val="22"/>
    <w:qFormat/>
    <w:rsid w:val="0003000F"/>
    <w:rPr>
      <w:b/>
      <w:bCs/>
    </w:rPr>
  </w:style>
  <w:style w:type="character" w:styleId="af3">
    <w:name w:val="annotation reference"/>
    <w:basedOn w:val="a1"/>
    <w:uiPriority w:val="99"/>
    <w:semiHidden/>
    <w:unhideWhenUsed/>
    <w:rsid w:val="0003000F"/>
    <w:rPr>
      <w:sz w:val="16"/>
      <w:szCs w:val="16"/>
    </w:rPr>
  </w:style>
  <w:style w:type="paragraph" w:styleId="af4">
    <w:name w:val="annotation text"/>
    <w:basedOn w:val="a0"/>
    <w:link w:val="af5"/>
    <w:uiPriority w:val="99"/>
    <w:semiHidden/>
    <w:unhideWhenUsed/>
    <w:rsid w:val="0003000F"/>
    <w:pPr>
      <w:spacing w:line="240" w:lineRule="auto"/>
    </w:pPr>
    <w:rPr>
      <w:rFonts w:ascii="Calibri" w:eastAsia="Calibri" w:hAnsi="Calibri" w:cs="Times New Roman"/>
      <w:sz w:val="20"/>
      <w:szCs w:val="20"/>
    </w:rPr>
  </w:style>
  <w:style w:type="character" w:customStyle="1" w:styleId="af5">
    <w:name w:val="Текст примечания Знак"/>
    <w:basedOn w:val="a1"/>
    <w:link w:val="af4"/>
    <w:uiPriority w:val="99"/>
    <w:semiHidden/>
    <w:rsid w:val="0003000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3000F"/>
    <w:rPr>
      <w:b/>
      <w:bCs/>
    </w:rPr>
  </w:style>
  <w:style w:type="character" w:customStyle="1" w:styleId="af7">
    <w:name w:val="Тема примечания Знак"/>
    <w:basedOn w:val="af5"/>
    <w:link w:val="af6"/>
    <w:uiPriority w:val="99"/>
    <w:semiHidden/>
    <w:rsid w:val="0003000F"/>
    <w:rPr>
      <w:rFonts w:ascii="Calibri" w:eastAsia="Calibri" w:hAnsi="Calibri" w:cs="Times New Roman"/>
      <w:b/>
      <w:bCs/>
      <w:sz w:val="20"/>
      <w:szCs w:val="20"/>
    </w:rPr>
  </w:style>
  <w:style w:type="paragraph" w:styleId="af8">
    <w:name w:val="Revision"/>
    <w:hidden/>
    <w:uiPriority w:val="99"/>
    <w:semiHidden/>
    <w:rsid w:val="0003000F"/>
    <w:pPr>
      <w:spacing w:after="0" w:line="240" w:lineRule="auto"/>
    </w:pPr>
    <w:rPr>
      <w:rFonts w:ascii="Calibri" w:eastAsia="Calibri" w:hAnsi="Calibri" w:cs="Times New Roman"/>
    </w:rPr>
  </w:style>
  <w:style w:type="character" w:customStyle="1" w:styleId="s1">
    <w:name w:val="s1"/>
    <w:basedOn w:val="a1"/>
    <w:rsid w:val="005A7E41"/>
    <w:rPr>
      <w:rFonts w:ascii="Courier New" w:hAnsi="Courier New" w:cs="Courier New" w:hint="default"/>
      <w:b/>
      <w:bCs/>
      <w:i w:val="0"/>
      <w:iCs w:val="0"/>
      <w:strike w:val="0"/>
      <w:dstrike w:val="0"/>
      <w:color w:val="000000"/>
      <w:sz w:val="32"/>
      <w:szCs w:val="32"/>
      <w:u w:val="none"/>
      <w:effect w:val="none"/>
    </w:rPr>
  </w:style>
  <w:style w:type="character" w:customStyle="1" w:styleId="s2">
    <w:name w:val="s2"/>
    <w:basedOn w:val="a1"/>
    <w:rsid w:val="009C28A7"/>
    <w:rPr>
      <w:rFonts w:ascii="Courier New" w:hAnsi="Courier New" w:cs="Courier New" w:hint="default"/>
      <w:b/>
      <w:bCs/>
      <w:i w:val="0"/>
      <w:iCs w:val="0"/>
      <w:strike w:val="0"/>
      <w:dstrike w:val="0"/>
      <w:color w:val="000080"/>
      <w:sz w:val="32"/>
      <w:szCs w:val="32"/>
      <w:u w:val="none"/>
      <w:effect w:val="none"/>
    </w:rPr>
  </w:style>
  <w:style w:type="paragraph" w:styleId="a">
    <w:name w:val="List Bullet"/>
    <w:basedOn w:val="a0"/>
    <w:uiPriority w:val="99"/>
    <w:rsid w:val="00D83F28"/>
    <w:pPr>
      <w:numPr>
        <w:numId w:val="11"/>
      </w:numPr>
      <w:spacing w:after="0" w:line="360" w:lineRule="auto"/>
      <w:jc w:val="both"/>
    </w:pPr>
    <w:rPr>
      <w:rFonts w:ascii="Times New Roman" w:eastAsia="Times New Roman" w:hAnsi="Times New Roman" w:cs="Times New Roman"/>
      <w:sz w:val="24"/>
      <w:szCs w:val="24"/>
      <w:lang w:eastAsia="ru-RU"/>
    </w:rPr>
  </w:style>
  <w:style w:type="character" w:customStyle="1" w:styleId="full-title-replacement">
    <w:name w:val="full-title-replacement"/>
    <w:basedOn w:val="a1"/>
    <w:rsid w:val="0062767D"/>
  </w:style>
  <w:style w:type="character" w:customStyle="1" w:styleId="S10">
    <w:name w:val="S1"/>
    <w:rsid w:val="007732BE"/>
    <w:rPr>
      <w:rFonts w:ascii="Courier New" w:hAnsi="Courier New" w:cs="Courier New" w:hint="default"/>
      <w:b/>
      <w:bCs/>
      <w:i w:val="0"/>
      <w:iCs w:val="0"/>
      <w:strike w:val="0"/>
      <w:dstrike w:val="0"/>
      <w:color w:val="000000"/>
      <w:sz w:val="28"/>
      <w:szCs w:val="28"/>
      <w:u w:val="none"/>
      <w:effect w:val="none"/>
    </w:rPr>
  </w:style>
  <w:style w:type="character" w:styleId="af9">
    <w:name w:val="Emphasis"/>
    <w:basedOn w:val="a1"/>
    <w:uiPriority w:val="20"/>
    <w:qFormat/>
    <w:rsid w:val="00D20A78"/>
    <w:rPr>
      <w:i/>
      <w:iCs/>
    </w:rPr>
  </w:style>
  <w:style w:type="character" w:customStyle="1" w:styleId="10">
    <w:name w:val="Заголовок 1 Знак"/>
    <w:basedOn w:val="a1"/>
    <w:link w:val="1"/>
    <w:uiPriority w:val="9"/>
    <w:rsid w:val="00A844DD"/>
    <w:rPr>
      <w:rFonts w:asciiTheme="majorHAnsi" w:eastAsiaTheme="majorEastAsia" w:hAnsiTheme="majorHAnsi" w:cstheme="majorBidi"/>
      <w:b/>
      <w:bCs/>
      <w:color w:val="365F91" w:themeColor="accent1" w:themeShade="BF"/>
      <w:sz w:val="28"/>
      <w:szCs w:val="28"/>
    </w:rPr>
  </w:style>
  <w:style w:type="character" w:styleId="afa">
    <w:name w:val="FollowedHyperlink"/>
    <w:basedOn w:val="a1"/>
    <w:uiPriority w:val="99"/>
    <w:semiHidden/>
    <w:unhideWhenUsed/>
    <w:rsid w:val="000C52F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52F4"/>
  </w:style>
  <w:style w:type="paragraph" w:styleId="1">
    <w:name w:val="heading 1"/>
    <w:basedOn w:val="a0"/>
    <w:next w:val="a0"/>
    <w:link w:val="10"/>
    <w:uiPriority w:val="9"/>
    <w:qFormat/>
    <w:rsid w:val="00A844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0"/>
    <w:link w:val="40"/>
    <w:uiPriority w:val="9"/>
    <w:qFormat/>
    <w:rsid w:val="000300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03000F"/>
    <w:pPr>
      <w:spacing w:after="0" w:line="240" w:lineRule="auto"/>
    </w:pPr>
  </w:style>
  <w:style w:type="character" w:customStyle="1" w:styleId="40">
    <w:name w:val="Заголовок 4 Знак"/>
    <w:basedOn w:val="a1"/>
    <w:link w:val="4"/>
    <w:uiPriority w:val="9"/>
    <w:rsid w:val="0003000F"/>
    <w:rPr>
      <w:rFonts w:ascii="Times New Roman" w:eastAsia="Times New Roman" w:hAnsi="Times New Roman" w:cs="Times New Roman"/>
      <w:b/>
      <w:bCs/>
      <w:sz w:val="24"/>
      <w:szCs w:val="24"/>
      <w:lang w:eastAsia="ru-RU"/>
    </w:rPr>
  </w:style>
  <w:style w:type="numbering" w:customStyle="1" w:styleId="11">
    <w:name w:val="Нет списка1"/>
    <w:next w:val="a3"/>
    <w:uiPriority w:val="99"/>
    <w:semiHidden/>
    <w:unhideWhenUsed/>
    <w:rsid w:val="0003000F"/>
  </w:style>
  <w:style w:type="paragraph" w:styleId="a6">
    <w:name w:val="List Paragraph"/>
    <w:basedOn w:val="a0"/>
    <w:uiPriority w:val="34"/>
    <w:qFormat/>
    <w:rsid w:val="0003000F"/>
    <w:pPr>
      <w:ind w:left="720"/>
      <w:contextualSpacing/>
    </w:pPr>
    <w:rPr>
      <w:rFonts w:ascii="Calibri" w:eastAsia="Calibri" w:hAnsi="Calibri" w:cs="Times New Roman"/>
    </w:rPr>
  </w:style>
  <w:style w:type="paragraph" w:customStyle="1" w:styleId="ConsPlusNormal">
    <w:name w:val="ConsPlusNormal"/>
    <w:uiPriority w:val="99"/>
    <w:rsid w:val="0003000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7">
    <w:name w:val="ГС_Основной_текст"/>
    <w:link w:val="a8"/>
    <w:rsid w:val="0003000F"/>
    <w:pPr>
      <w:tabs>
        <w:tab w:val="left" w:pos="851"/>
      </w:tabs>
      <w:spacing w:before="60" w:after="60" w:line="360" w:lineRule="auto"/>
      <w:ind w:firstLine="851"/>
      <w:jc w:val="both"/>
    </w:pPr>
    <w:rPr>
      <w:rFonts w:ascii="Times New Roman" w:eastAsia="Times New Roman" w:hAnsi="Times New Roman" w:cs="Times New Roman"/>
      <w:sz w:val="24"/>
      <w:szCs w:val="24"/>
      <w:lang w:eastAsia="ru-RU"/>
    </w:rPr>
  </w:style>
  <w:style w:type="character" w:customStyle="1" w:styleId="a8">
    <w:name w:val="ГС_Основной_текст Знак"/>
    <w:link w:val="a7"/>
    <w:locked/>
    <w:rsid w:val="0003000F"/>
    <w:rPr>
      <w:rFonts w:ascii="Times New Roman" w:eastAsia="Times New Roman" w:hAnsi="Times New Roman" w:cs="Times New Roman"/>
      <w:sz w:val="24"/>
      <w:szCs w:val="24"/>
      <w:lang w:eastAsia="ru-RU"/>
    </w:rPr>
  </w:style>
  <w:style w:type="character" w:styleId="a9">
    <w:name w:val="Hyperlink"/>
    <w:basedOn w:val="a1"/>
    <w:uiPriority w:val="99"/>
    <w:unhideWhenUsed/>
    <w:rsid w:val="0003000F"/>
    <w:rPr>
      <w:color w:val="0000FF"/>
      <w:u w:val="single"/>
    </w:rPr>
  </w:style>
  <w:style w:type="character" w:customStyle="1" w:styleId="apple-converted-space">
    <w:name w:val="apple-converted-space"/>
    <w:basedOn w:val="a1"/>
    <w:rsid w:val="0003000F"/>
  </w:style>
  <w:style w:type="paragraph" w:styleId="aa">
    <w:name w:val="Normal (Web)"/>
    <w:basedOn w:val="a0"/>
    <w:uiPriority w:val="99"/>
    <w:unhideWhenUsed/>
    <w:rsid w:val="00030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0"/>
    <w:link w:val="ac"/>
    <w:uiPriority w:val="99"/>
    <w:unhideWhenUsed/>
    <w:rsid w:val="0003000F"/>
    <w:pPr>
      <w:spacing w:after="0" w:line="240" w:lineRule="auto"/>
    </w:pPr>
    <w:rPr>
      <w:rFonts w:ascii="Tahoma" w:eastAsia="Calibri" w:hAnsi="Tahoma" w:cs="Tahoma"/>
      <w:sz w:val="16"/>
      <w:szCs w:val="16"/>
    </w:rPr>
  </w:style>
  <w:style w:type="character" w:customStyle="1" w:styleId="ac">
    <w:name w:val="Текст выноски Знак"/>
    <w:basedOn w:val="a1"/>
    <w:link w:val="ab"/>
    <w:uiPriority w:val="99"/>
    <w:rsid w:val="0003000F"/>
    <w:rPr>
      <w:rFonts w:ascii="Tahoma" w:eastAsia="Calibri" w:hAnsi="Tahoma" w:cs="Tahoma"/>
      <w:sz w:val="16"/>
      <w:szCs w:val="16"/>
    </w:rPr>
  </w:style>
  <w:style w:type="character" w:customStyle="1" w:styleId="s0">
    <w:name w:val="s0"/>
    <w:basedOn w:val="a1"/>
    <w:rsid w:val="0003000F"/>
    <w:rPr>
      <w:rFonts w:ascii="Times New Roman" w:hAnsi="Times New Roman" w:cs="Times New Roman" w:hint="default"/>
      <w:b w:val="0"/>
      <w:bCs w:val="0"/>
      <w:i w:val="0"/>
      <w:iCs w:val="0"/>
      <w:strike w:val="0"/>
      <w:dstrike w:val="0"/>
      <w:color w:val="000000"/>
      <w:sz w:val="28"/>
      <w:szCs w:val="28"/>
      <w:u w:val="none"/>
      <w:effect w:val="none"/>
    </w:rPr>
  </w:style>
  <w:style w:type="table" w:styleId="ad">
    <w:name w:val="Table Grid"/>
    <w:basedOn w:val="a2"/>
    <w:uiPriority w:val="59"/>
    <w:rsid w:val="00030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0"/>
    <w:link w:val="af"/>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1"/>
    <w:link w:val="ae"/>
    <w:uiPriority w:val="99"/>
    <w:rsid w:val="0003000F"/>
    <w:rPr>
      <w:rFonts w:ascii="Calibri" w:eastAsia="Calibri" w:hAnsi="Calibri" w:cs="Times New Roman"/>
    </w:rPr>
  </w:style>
  <w:style w:type="paragraph" w:styleId="af0">
    <w:name w:val="footer"/>
    <w:basedOn w:val="a0"/>
    <w:link w:val="af1"/>
    <w:uiPriority w:val="99"/>
    <w:unhideWhenUsed/>
    <w:rsid w:val="0003000F"/>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1"/>
    <w:link w:val="af0"/>
    <w:uiPriority w:val="99"/>
    <w:rsid w:val="0003000F"/>
    <w:rPr>
      <w:rFonts w:ascii="Calibri" w:eastAsia="Calibri" w:hAnsi="Calibri" w:cs="Times New Roman"/>
    </w:rPr>
  </w:style>
  <w:style w:type="character" w:customStyle="1" w:styleId="a5">
    <w:name w:val="Без интервала Знак"/>
    <w:link w:val="a4"/>
    <w:uiPriority w:val="1"/>
    <w:locked/>
    <w:rsid w:val="0003000F"/>
  </w:style>
  <w:style w:type="character" w:customStyle="1" w:styleId="s20">
    <w:name w:val="s20"/>
    <w:basedOn w:val="a1"/>
    <w:rsid w:val="0003000F"/>
    <w:rPr>
      <w:shd w:val="clear" w:color="auto" w:fill="FFFFFF"/>
    </w:rPr>
  </w:style>
  <w:style w:type="character" w:styleId="af2">
    <w:name w:val="Strong"/>
    <w:basedOn w:val="a1"/>
    <w:uiPriority w:val="22"/>
    <w:qFormat/>
    <w:rsid w:val="0003000F"/>
    <w:rPr>
      <w:b/>
      <w:bCs/>
    </w:rPr>
  </w:style>
  <w:style w:type="character" w:styleId="af3">
    <w:name w:val="annotation reference"/>
    <w:basedOn w:val="a1"/>
    <w:uiPriority w:val="99"/>
    <w:semiHidden/>
    <w:unhideWhenUsed/>
    <w:rsid w:val="0003000F"/>
    <w:rPr>
      <w:sz w:val="16"/>
      <w:szCs w:val="16"/>
    </w:rPr>
  </w:style>
  <w:style w:type="paragraph" w:styleId="af4">
    <w:name w:val="annotation text"/>
    <w:basedOn w:val="a0"/>
    <w:link w:val="af5"/>
    <w:uiPriority w:val="99"/>
    <w:semiHidden/>
    <w:unhideWhenUsed/>
    <w:rsid w:val="0003000F"/>
    <w:pPr>
      <w:spacing w:line="240" w:lineRule="auto"/>
    </w:pPr>
    <w:rPr>
      <w:rFonts w:ascii="Calibri" w:eastAsia="Calibri" w:hAnsi="Calibri" w:cs="Times New Roman"/>
      <w:sz w:val="20"/>
      <w:szCs w:val="20"/>
    </w:rPr>
  </w:style>
  <w:style w:type="character" w:customStyle="1" w:styleId="af5">
    <w:name w:val="Текст примечания Знак"/>
    <w:basedOn w:val="a1"/>
    <w:link w:val="af4"/>
    <w:uiPriority w:val="99"/>
    <w:semiHidden/>
    <w:rsid w:val="0003000F"/>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3000F"/>
    <w:rPr>
      <w:b/>
      <w:bCs/>
    </w:rPr>
  </w:style>
  <w:style w:type="character" w:customStyle="1" w:styleId="af7">
    <w:name w:val="Тема примечания Знак"/>
    <w:basedOn w:val="af5"/>
    <w:link w:val="af6"/>
    <w:uiPriority w:val="99"/>
    <w:semiHidden/>
    <w:rsid w:val="0003000F"/>
    <w:rPr>
      <w:rFonts w:ascii="Calibri" w:eastAsia="Calibri" w:hAnsi="Calibri" w:cs="Times New Roman"/>
      <w:b/>
      <w:bCs/>
      <w:sz w:val="20"/>
      <w:szCs w:val="20"/>
    </w:rPr>
  </w:style>
  <w:style w:type="paragraph" w:styleId="af8">
    <w:name w:val="Revision"/>
    <w:hidden/>
    <w:uiPriority w:val="99"/>
    <w:semiHidden/>
    <w:rsid w:val="0003000F"/>
    <w:pPr>
      <w:spacing w:after="0" w:line="240" w:lineRule="auto"/>
    </w:pPr>
    <w:rPr>
      <w:rFonts w:ascii="Calibri" w:eastAsia="Calibri" w:hAnsi="Calibri" w:cs="Times New Roman"/>
    </w:rPr>
  </w:style>
  <w:style w:type="character" w:customStyle="1" w:styleId="s1">
    <w:name w:val="s1"/>
    <w:basedOn w:val="a1"/>
    <w:rsid w:val="005A7E41"/>
    <w:rPr>
      <w:rFonts w:ascii="Courier New" w:hAnsi="Courier New" w:cs="Courier New" w:hint="default"/>
      <w:b/>
      <w:bCs/>
      <w:i w:val="0"/>
      <w:iCs w:val="0"/>
      <w:strike w:val="0"/>
      <w:dstrike w:val="0"/>
      <w:color w:val="000000"/>
      <w:sz w:val="32"/>
      <w:szCs w:val="32"/>
      <w:u w:val="none"/>
      <w:effect w:val="none"/>
    </w:rPr>
  </w:style>
  <w:style w:type="character" w:customStyle="1" w:styleId="s2">
    <w:name w:val="s2"/>
    <w:basedOn w:val="a1"/>
    <w:rsid w:val="009C28A7"/>
    <w:rPr>
      <w:rFonts w:ascii="Courier New" w:hAnsi="Courier New" w:cs="Courier New" w:hint="default"/>
      <w:b/>
      <w:bCs/>
      <w:i w:val="0"/>
      <w:iCs w:val="0"/>
      <w:strike w:val="0"/>
      <w:dstrike w:val="0"/>
      <w:color w:val="000080"/>
      <w:sz w:val="32"/>
      <w:szCs w:val="32"/>
      <w:u w:val="none"/>
      <w:effect w:val="none"/>
    </w:rPr>
  </w:style>
  <w:style w:type="paragraph" w:styleId="a">
    <w:name w:val="List Bullet"/>
    <w:basedOn w:val="a0"/>
    <w:uiPriority w:val="99"/>
    <w:rsid w:val="00D83F28"/>
    <w:pPr>
      <w:numPr>
        <w:numId w:val="11"/>
      </w:numPr>
      <w:spacing w:after="0" w:line="360" w:lineRule="auto"/>
      <w:jc w:val="both"/>
    </w:pPr>
    <w:rPr>
      <w:rFonts w:ascii="Times New Roman" w:eastAsia="Times New Roman" w:hAnsi="Times New Roman" w:cs="Times New Roman"/>
      <w:sz w:val="24"/>
      <w:szCs w:val="24"/>
      <w:lang w:eastAsia="ru-RU"/>
    </w:rPr>
  </w:style>
  <w:style w:type="character" w:customStyle="1" w:styleId="full-title-replacement">
    <w:name w:val="full-title-replacement"/>
    <w:basedOn w:val="a1"/>
    <w:rsid w:val="0062767D"/>
  </w:style>
  <w:style w:type="character" w:customStyle="1" w:styleId="S10">
    <w:name w:val="S1"/>
    <w:rsid w:val="007732BE"/>
    <w:rPr>
      <w:rFonts w:ascii="Courier New" w:hAnsi="Courier New" w:cs="Courier New" w:hint="default"/>
      <w:b/>
      <w:bCs/>
      <w:i w:val="0"/>
      <w:iCs w:val="0"/>
      <w:strike w:val="0"/>
      <w:dstrike w:val="0"/>
      <w:color w:val="000000"/>
      <w:sz w:val="28"/>
      <w:szCs w:val="28"/>
      <w:u w:val="none"/>
      <w:effect w:val="none"/>
    </w:rPr>
  </w:style>
  <w:style w:type="character" w:styleId="af9">
    <w:name w:val="Emphasis"/>
    <w:basedOn w:val="a1"/>
    <w:uiPriority w:val="20"/>
    <w:qFormat/>
    <w:rsid w:val="00D20A78"/>
    <w:rPr>
      <w:i/>
      <w:iCs/>
    </w:rPr>
  </w:style>
  <w:style w:type="character" w:customStyle="1" w:styleId="10">
    <w:name w:val="Заголовок 1 Знак"/>
    <w:basedOn w:val="a1"/>
    <w:link w:val="1"/>
    <w:uiPriority w:val="9"/>
    <w:rsid w:val="00A844DD"/>
    <w:rPr>
      <w:rFonts w:asciiTheme="majorHAnsi" w:eastAsiaTheme="majorEastAsia" w:hAnsiTheme="majorHAnsi" w:cstheme="majorBidi"/>
      <w:b/>
      <w:bCs/>
      <w:color w:val="365F91" w:themeColor="accent1" w:themeShade="BF"/>
      <w:sz w:val="28"/>
      <w:szCs w:val="28"/>
    </w:rPr>
  </w:style>
  <w:style w:type="character" w:styleId="afa">
    <w:name w:val="FollowedHyperlink"/>
    <w:basedOn w:val="a1"/>
    <w:uiPriority w:val="99"/>
    <w:semiHidden/>
    <w:unhideWhenUsed/>
    <w:rsid w:val="000C5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230">
      <w:bodyDiv w:val="1"/>
      <w:marLeft w:val="0"/>
      <w:marRight w:val="0"/>
      <w:marTop w:val="0"/>
      <w:marBottom w:val="0"/>
      <w:divBdr>
        <w:top w:val="none" w:sz="0" w:space="0" w:color="auto"/>
        <w:left w:val="none" w:sz="0" w:space="0" w:color="auto"/>
        <w:bottom w:val="none" w:sz="0" w:space="0" w:color="auto"/>
        <w:right w:val="none" w:sz="0" w:space="0" w:color="auto"/>
      </w:divBdr>
    </w:div>
    <w:div w:id="301010204">
      <w:bodyDiv w:val="1"/>
      <w:marLeft w:val="0"/>
      <w:marRight w:val="0"/>
      <w:marTop w:val="0"/>
      <w:marBottom w:val="0"/>
      <w:divBdr>
        <w:top w:val="none" w:sz="0" w:space="0" w:color="auto"/>
        <w:left w:val="none" w:sz="0" w:space="0" w:color="auto"/>
        <w:bottom w:val="none" w:sz="0" w:space="0" w:color="auto"/>
        <w:right w:val="none" w:sz="0" w:space="0" w:color="auto"/>
      </w:divBdr>
      <w:divsChild>
        <w:div w:id="68697079">
          <w:marLeft w:val="0"/>
          <w:marRight w:val="0"/>
          <w:marTop w:val="0"/>
          <w:marBottom w:val="0"/>
          <w:divBdr>
            <w:top w:val="none" w:sz="0" w:space="0" w:color="auto"/>
            <w:left w:val="none" w:sz="0" w:space="0" w:color="auto"/>
            <w:bottom w:val="none" w:sz="0" w:space="0" w:color="auto"/>
            <w:right w:val="none" w:sz="0" w:space="0" w:color="auto"/>
          </w:divBdr>
          <w:divsChild>
            <w:div w:id="1666087114">
              <w:marLeft w:val="0"/>
              <w:marRight w:val="0"/>
              <w:marTop w:val="0"/>
              <w:marBottom w:val="0"/>
              <w:divBdr>
                <w:top w:val="none" w:sz="0" w:space="0" w:color="auto"/>
                <w:left w:val="none" w:sz="0" w:space="0" w:color="auto"/>
                <w:bottom w:val="none" w:sz="0" w:space="0" w:color="auto"/>
                <w:right w:val="none" w:sz="0" w:space="0" w:color="auto"/>
              </w:divBdr>
              <w:divsChild>
                <w:div w:id="1161847918">
                  <w:marLeft w:val="0"/>
                  <w:marRight w:val="0"/>
                  <w:marTop w:val="0"/>
                  <w:marBottom w:val="0"/>
                  <w:divBdr>
                    <w:top w:val="none" w:sz="0" w:space="0" w:color="auto"/>
                    <w:left w:val="none" w:sz="0" w:space="0" w:color="auto"/>
                    <w:bottom w:val="none" w:sz="0" w:space="0" w:color="auto"/>
                    <w:right w:val="none" w:sz="0" w:space="0" w:color="auto"/>
                  </w:divBdr>
                  <w:divsChild>
                    <w:div w:id="637151517">
                      <w:marLeft w:val="0"/>
                      <w:marRight w:val="0"/>
                      <w:marTop w:val="0"/>
                      <w:marBottom w:val="0"/>
                      <w:divBdr>
                        <w:top w:val="none" w:sz="0" w:space="0" w:color="auto"/>
                        <w:left w:val="none" w:sz="0" w:space="0" w:color="auto"/>
                        <w:bottom w:val="none" w:sz="0" w:space="0" w:color="auto"/>
                        <w:right w:val="none" w:sz="0" w:space="0" w:color="auto"/>
                      </w:divBdr>
                      <w:divsChild>
                        <w:div w:id="11839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311153">
      <w:bodyDiv w:val="1"/>
      <w:marLeft w:val="0"/>
      <w:marRight w:val="0"/>
      <w:marTop w:val="0"/>
      <w:marBottom w:val="0"/>
      <w:divBdr>
        <w:top w:val="none" w:sz="0" w:space="0" w:color="auto"/>
        <w:left w:val="none" w:sz="0" w:space="0" w:color="auto"/>
        <w:bottom w:val="none" w:sz="0" w:space="0" w:color="auto"/>
        <w:right w:val="none" w:sz="0" w:space="0" w:color="auto"/>
      </w:divBdr>
    </w:div>
    <w:div w:id="979116495">
      <w:bodyDiv w:val="1"/>
      <w:marLeft w:val="0"/>
      <w:marRight w:val="0"/>
      <w:marTop w:val="0"/>
      <w:marBottom w:val="0"/>
      <w:divBdr>
        <w:top w:val="none" w:sz="0" w:space="0" w:color="auto"/>
        <w:left w:val="none" w:sz="0" w:space="0" w:color="auto"/>
        <w:bottom w:val="none" w:sz="0" w:space="0" w:color="auto"/>
        <w:right w:val="none" w:sz="0" w:space="0" w:color="auto"/>
      </w:divBdr>
    </w:div>
    <w:div w:id="1041519170">
      <w:bodyDiv w:val="1"/>
      <w:marLeft w:val="0"/>
      <w:marRight w:val="0"/>
      <w:marTop w:val="0"/>
      <w:marBottom w:val="0"/>
      <w:divBdr>
        <w:top w:val="none" w:sz="0" w:space="0" w:color="auto"/>
        <w:left w:val="none" w:sz="0" w:space="0" w:color="auto"/>
        <w:bottom w:val="none" w:sz="0" w:space="0" w:color="auto"/>
        <w:right w:val="none" w:sz="0" w:space="0" w:color="auto"/>
      </w:divBdr>
      <w:divsChild>
        <w:div w:id="2023622451">
          <w:marLeft w:val="0"/>
          <w:marRight w:val="0"/>
          <w:marTop w:val="0"/>
          <w:marBottom w:val="0"/>
          <w:divBdr>
            <w:top w:val="none" w:sz="0" w:space="0" w:color="auto"/>
            <w:left w:val="none" w:sz="0" w:space="0" w:color="auto"/>
            <w:bottom w:val="none" w:sz="0" w:space="0" w:color="auto"/>
            <w:right w:val="none" w:sz="0" w:space="0" w:color="auto"/>
          </w:divBdr>
          <w:divsChild>
            <w:div w:id="232739365">
              <w:marLeft w:val="0"/>
              <w:marRight w:val="0"/>
              <w:marTop w:val="0"/>
              <w:marBottom w:val="0"/>
              <w:divBdr>
                <w:top w:val="none" w:sz="0" w:space="0" w:color="auto"/>
                <w:left w:val="none" w:sz="0" w:space="0" w:color="auto"/>
                <w:bottom w:val="none" w:sz="0" w:space="0" w:color="auto"/>
                <w:right w:val="none" w:sz="0" w:space="0" w:color="auto"/>
              </w:divBdr>
              <w:divsChild>
                <w:div w:id="1109937498">
                  <w:marLeft w:val="0"/>
                  <w:marRight w:val="0"/>
                  <w:marTop w:val="0"/>
                  <w:marBottom w:val="0"/>
                  <w:divBdr>
                    <w:top w:val="none" w:sz="0" w:space="0" w:color="auto"/>
                    <w:left w:val="none" w:sz="0" w:space="0" w:color="auto"/>
                    <w:bottom w:val="none" w:sz="0" w:space="0" w:color="auto"/>
                    <w:right w:val="none" w:sz="0" w:space="0" w:color="auto"/>
                  </w:divBdr>
                  <w:divsChild>
                    <w:div w:id="152307440">
                      <w:marLeft w:val="0"/>
                      <w:marRight w:val="0"/>
                      <w:marTop w:val="0"/>
                      <w:marBottom w:val="0"/>
                      <w:divBdr>
                        <w:top w:val="none" w:sz="0" w:space="0" w:color="auto"/>
                        <w:left w:val="none" w:sz="0" w:space="0" w:color="auto"/>
                        <w:bottom w:val="none" w:sz="0" w:space="0" w:color="auto"/>
                        <w:right w:val="none" w:sz="0" w:space="0" w:color="auto"/>
                      </w:divBdr>
                      <w:divsChild>
                        <w:div w:id="5258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415187">
      <w:bodyDiv w:val="1"/>
      <w:marLeft w:val="0"/>
      <w:marRight w:val="0"/>
      <w:marTop w:val="0"/>
      <w:marBottom w:val="0"/>
      <w:divBdr>
        <w:top w:val="none" w:sz="0" w:space="0" w:color="auto"/>
        <w:left w:val="none" w:sz="0" w:space="0" w:color="auto"/>
        <w:bottom w:val="none" w:sz="0" w:space="0" w:color="auto"/>
        <w:right w:val="none" w:sz="0" w:space="0" w:color="auto"/>
      </w:divBdr>
      <w:divsChild>
        <w:div w:id="525412273">
          <w:marLeft w:val="0"/>
          <w:marRight w:val="0"/>
          <w:marTop w:val="0"/>
          <w:marBottom w:val="0"/>
          <w:divBdr>
            <w:top w:val="none" w:sz="0" w:space="0" w:color="auto"/>
            <w:left w:val="none" w:sz="0" w:space="0" w:color="auto"/>
            <w:bottom w:val="none" w:sz="0" w:space="0" w:color="auto"/>
            <w:right w:val="none" w:sz="0" w:space="0" w:color="auto"/>
          </w:divBdr>
          <w:divsChild>
            <w:div w:id="976029123">
              <w:marLeft w:val="0"/>
              <w:marRight w:val="0"/>
              <w:marTop w:val="0"/>
              <w:marBottom w:val="0"/>
              <w:divBdr>
                <w:top w:val="none" w:sz="0" w:space="0" w:color="auto"/>
                <w:left w:val="none" w:sz="0" w:space="0" w:color="auto"/>
                <w:bottom w:val="none" w:sz="0" w:space="0" w:color="auto"/>
                <w:right w:val="none" w:sz="0" w:space="0" w:color="auto"/>
              </w:divBdr>
              <w:divsChild>
                <w:div w:id="1850827291">
                  <w:marLeft w:val="0"/>
                  <w:marRight w:val="0"/>
                  <w:marTop w:val="0"/>
                  <w:marBottom w:val="0"/>
                  <w:divBdr>
                    <w:top w:val="none" w:sz="0" w:space="0" w:color="auto"/>
                    <w:left w:val="none" w:sz="0" w:space="0" w:color="auto"/>
                    <w:bottom w:val="none" w:sz="0" w:space="0" w:color="auto"/>
                    <w:right w:val="none" w:sz="0" w:space="0" w:color="auto"/>
                  </w:divBdr>
                  <w:divsChild>
                    <w:div w:id="2027169784">
                      <w:marLeft w:val="0"/>
                      <w:marRight w:val="0"/>
                      <w:marTop w:val="0"/>
                      <w:marBottom w:val="0"/>
                      <w:divBdr>
                        <w:top w:val="none" w:sz="0" w:space="0" w:color="auto"/>
                        <w:left w:val="none" w:sz="0" w:space="0" w:color="auto"/>
                        <w:bottom w:val="none" w:sz="0" w:space="0" w:color="auto"/>
                        <w:right w:val="none" w:sz="0" w:space="0" w:color="auto"/>
                      </w:divBdr>
                      <w:divsChild>
                        <w:div w:id="10812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52886">
      <w:bodyDiv w:val="1"/>
      <w:marLeft w:val="0"/>
      <w:marRight w:val="0"/>
      <w:marTop w:val="0"/>
      <w:marBottom w:val="0"/>
      <w:divBdr>
        <w:top w:val="none" w:sz="0" w:space="0" w:color="auto"/>
        <w:left w:val="none" w:sz="0" w:space="0" w:color="auto"/>
        <w:bottom w:val="none" w:sz="0" w:space="0" w:color="auto"/>
        <w:right w:val="none" w:sz="0" w:space="0" w:color="auto"/>
      </w:divBdr>
      <w:divsChild>
        <w:div w:id="299580212">
          <w:marLeft w:val="0"/>
          <w:marRight w:val="0"/>
          <w:marTop w:val="0"/>
          <w:marBottom w:val="0"/>
          <w:divBdr>
            <w:top w:val="none" w:sz="0" w:space="0" w:color="auto"/>
            <w:left w:val="none" w:sz="0" w:space="0" w:color="auto"/>
            <w:bottom w:val="none" w:sz="0" w:space="0" w:color="auto"/>
            <w:right w:val="none" w:sz="0" w:space="0" w:color="auto"/>
          </w:divBdr>
          <w:divsChild>
            <w:div w:id="2115974485">
              <w:marLeft w:val="0"/>
              <w:marRight w:val="0"/>
              <w:marTop w:val="0"/>
              <w:marBottom w:val="0"/>
              <w:divBdr>
                <w:top w:val="none" w:sz="0" w:space="0" w:color="auto"/>
                <w:left w:val="none" w:sz="0" w:space="0" w:color="auto"/>
                <w:bottom w:val="none" w:sz="0" w:space="0" w:color="auto"/>
                <w:right w:val="none" w:sz="0" w:space="0" w:color="auto"/>
              </w:divBdr>
              <w:divsChild>
                <w:div w:id="921376926">
                  <w:marLeft w:val="0"/>
                  <w:marRight w:val="0"/>
                  <w:marTop w:val="0"/>
                  <w:marBottom w:val="0"/>
                  <w:divBdr>
                    <w:top w:val="none" w:sz="0" w:space="0" w:color="auto"/>
                    <w:left w:val="none" w:sz="0" w:space="0" w:color="auto"/>
                    <w:bottom w:val="none" w:sz="0" w:space="0" w:color="auto"/>
                    <w:right w:val="none" w:sz="0" w:space="0" w:color="auto"/>
                  </w:divBdr>
                  <w:divsChild>
                    <w:div w:id="1756515058">
                      <w:marLeft w:val="0"/>
                      <w:marRight w:val="0"/>
                      <w:marTop w:val="0"/>
                      <w:marBottom w:val="0"/>
                      <w:divBdr>
                        <w:top w:val="none" w:sz="0" w:space="0" w:color="auto"/>
                        <w:left w:val="none" w:sz="0" w:space="0" w:color="auto"/>
                        <w:bottom w:val="none" w:sz="0" w:space="0" w:color="auto"/>
                        <w:right w:val="none" w:sz="0" w:space="0" w:color="auto"/>
                      </w:divBdr>
                      <w:divsChild>
                        <w:div w:id="10521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333040">
      <w:bodyDiv w:val="1"/>
      <w:marLeft w:val="0"/>
      <w:marRight w:val="0"/>
      <w:marTop w:val="0"/>
      <w:marBottom w:val="0"/>
      <w:divBdr>
        <w:top w:val="none" w:sz="0" w:space="0" w:color="auto"/>
        <w:left w:val="none" w:sz="0" w:space="0" w:color="auto"/>
        <w:bottom w:val="none" w:sz="0" w:space="0" w:color="auto"/>
        <w:right w:val="none" w:sz="0" w:space="0" w:color="auto"/>
      </w:divBdr>
    </w:div>
    <w:div w:id="1664429962">
      <w:bodyDiv w:val="1"/>
      <w:marLeft w:val="0"/>
      <w:marRight w:val="0"/>
      <w:marTop w:val="0"/>
      <w:marBottom w:val="0"/>
      <w:divBdr>
        <w:top w:val="none" w:sz="0" w:space="0" w:color="auto"/>
        <w:left w:val="none" w:sz="0" w:space="0" w:color="auto"/>
        <w:bottom w:val="none" w:sz="0" w:space="0" w:color="auto"/>
        <w:right w:val="none" w:sz="0" w:space="0" w:color="auto"/>
      </w:divBdr>
      <w:divsChild>
        <w:div w:id="100878107">
          <w:marLeft w:val="0"/>
          <w:marRight w:val="0"/>
          <w:marTop w:val="0"/>
          <w:marBottom w:val="0"/>
          <w:divBdr>
            <w:top w:val="none" w:sz="0" w:space="0" w:color="auto"/>
            <w:left w:val="none" w:sz="0" w:space="0" w:color="auto"/>
            <w:bottom w:val="none" w:sz="0" w:space="0" w:color="auto"/>
            <w:right w:val="none" w:sz="0" w:space="0" w:color="auto"/>
          </w:divBdr>
          <w:divsChild>
            <w:div w:id="530611893">
              <w:marLeft w:val="0"/>
              <w:marRight w:val="0"/>
              <w:marTop w:val="0"/>
              <w:marBottom w:val="0"/>
              <w:divBdr>
                <w:top w:val="none" w:sz="0" w:space="0" w:color="auto"/>
                <w:left w:val="none" w:sz="0" w:space="0" w:color="auto"/>
                <w:bottom w:val="none" w:sz="0" w:space="0" w:color="auto"/>
                <w:right w:val="none" w:sz="0" w:space="0" w:color="auto"/>
              </w:divBdr>
              <w:divsChild>
                <w:div w:id="1060054613">
                  <w:marLeft w:val="0"/>
                  <w:marRight w:val="0"/>
                  <w:marTop w:val="0"/>
                  <w:marBottom w:val="0"/>
                  <w:divBdr>
                    <w:top w:val="none" w:sz="0" w:space="0" w:color="auto"/>
                    <w:left w:val="none" w:sz="0" w:space="0" w:color="auto"/>
                    <w:bottom w:val="none" w:sz="0" w:space="0" w:color="auto"/>
                    <w:right w:val="none" w:sz="0" w:space="0" w:color="auto"/>
                  </w:divBdr>
                  <w:divsChild>
                    <w:div w:id="1000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28347">
      <w:bodyDiv w:val="1"/>
      <w:marLeft w:val="0"/>
      <w:marRight w:val="0"/>
      <w:marTop w:val="0"/>
      <w:marBottom w:val="0"/>
      <w:divBdr>
        <w:top w:val="none" w:sz="0" w:space="0" w:color="auto"/>
        <w:left w:val="none" w:sz="0" w:space="0" w:color="auto"/>
        <w:bottom w:val="none" w:sz="0" w:space="0" w:color="auto"/>
        <w:right w:val="none" w:sz="0" w:space="0" w:color="auto"/>
      </w:divBdr>
      <w:divsChild>
        <w:div w:id="1751539725">
          <w:marLeft w:val="0"/>
          <w:marRight w:val="0"/>
          <w:marTop w:val="0"/>
          <w:marBottom w:val="0"/>
          <w:divBdr>
            <w:top w:val="none" w:sz="0" w:space="0" w:color="auto"/>
            <w:left w:val="none" w:sz="0" w:space="0" w:color="auto"/>
            <w:bottom w:val="none" w:sz="0" w:space="0" w:color="auto"/>
            <w:right w:val="none" w:sz="0" w:space="0" w:color="auto"/>
          </w:divBdr>
          <w:divsChild>
            <w:div w:id="553542399">
              <w:marLeft w:val="0"/>
              <w:marRight w:val="0"/>
              <w:marTop w:val="0"/>
              <w:marBottom w:val="0"/>
              <w:divBdr>
                <w:top w:val="none" w:sz="0" w:space="0" w:color="auto"/>
                <w:left w:val="none" w:sz="0" w:space="0" w:color="auto"/>
                <w:bottom w:val="none" w:sz="0" w:space="0" w:color="auto"/>
                <w:right w:val="none" w:sz="0" w:space="0" w:color="auto"/>
              </w:divBdr>
              <w:divsChild>
                <w:div w:id="713430111">
                  <w:marLeft w:val="0"/>
                  <w:marRight w:val="0"/>
                  <w:marTop w:val="0"/>
                  <w:marBottom w:val="0"/>
                  <w:divBdr>
                    <w:top w:val="none" w:sz="0" w:space="0" w:color="auto"/>
                    <w:left w:val="none" w:sz="0" w:space="0" w:color="auto"/>
                    <w:bottom w:val="none" w:sz="0" w:space="0" w:color="auto"/>
                    <w:right w:val="none" w:sz="0" w:space="0" w:color="auto"/>
                  </w:divBdr>
                  <w:divsChild>
                    <w:div w:id="166672432">
                      <w:marLeft w:val="0"/>
                      <w:marRight w:val="0"/>
                      <w:marTop w:val="0"/>
                      <w:marBottom w:val="0"/>
                      <w:divBdr>
                        <w:top w:val="none" w:sz="0" w:space="0" w:color="auto"/>
                        <w:left w:val="none" w:sz="0" w:space="0" w:color="auto"/>
                        <w:bottom w:val="none" w:sz="0" w:space="0" w:color="auto"/>
                        <w:right w:val="none" w:sz="0" w:space="0" w:color="auto"/>
                      </w:divBdr>
                      <w:divsChild>
                        <w:div w:id="21315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07909">
      <w:bodyDiv w:val="1"/>
      <w:marLeft w:val="0"/>
      <w:marRight w:val="0"/>
      <w:marTop w:val="0"/>
      <w:marBottom w:val="0"/>
      <w:divBdr>
        <w:top w:val="none" w:sz="0" w:space="0" w:color="auto"/>
        <w:left w:val="none" w:sz="0" w:space="0" w:color="auto"/>
        <w:bottom w:val="none" w:sz="0" w:space="0" w:color="auto"/>
        <w:right w:val="none" w:sz="0" w:space="0" w:color="auto"/>
      </w:divBdr>
      <w:divsChild>
        <w:div w:id="1253204024">
          <w:marLeft w:val="0"/>
          <w:marRight w:val="0"/>
          <w:marTop w:val="0"/>
          <w:marBottom w:val="0"/>
          <w:divBdr>
            <w:top w:val="none" w:sz="0" w:space="0" w:color="auto"/>
            <w:left w:val="none" w:sz="0" w:space="0" w:color="auto"/>
            <w:bottom w:val="none" w:sz="0" w:space="0" w:color="auto"/>
            <w:right w:val="none" w:sz="0" w:space="0" w:color="auto"/>
          </w:divBdr>
          <w:divsChild>
            <w:div w:id="1430471723">
              <w:marLeft w:val="0"/>
              <w:marRight w:val="0"/>
              <w:marTop w:val="0"/>
              <w:marBottom w:val="0"/>
              <w:divBdr>
                <w:top w:val="none" w:sz="0" w:space="0" w:color="auto"/>
                <w:left w:val="none" w:sz="0" w:space="0" w:color="auto"/>
                <w:bottom w:val="none" w:sz="0" w:space="0" w:color="auto"/>
                <w:right w:val="none" w:sz="0" w:space="0" w:color="auto"/>
              </w:divBdr>
              <w:divsChild>
                <w:div w:id="2002852371">
                  <w:marLeft w:val="0"/>
                  <w:marRight w:val="0"/>
                  <w:marTop w:val="0"/>
                  <w:marBottom w:val="0"/>
                  <w:divBdr>
                    <w:top w:val="none" w:sz="0" w:space="0" w:color="auto"/>
                    <w:left w:val="none" w:sz="0" w:space="0" w:color="auto"/>
                    <w:bottom w:val="none" w:sz="0" w:space="0" w:color="auto"/>
                    <w:right w:val="none" w:sz="0" w:space="0" w:color="auto"/>
                  </w:divBdr>
                  <w:divsChild>
                    <w:div w:id="345910041">
                      <w:marLeft w:val="0"/>
                      <w:marRight w:val="0"/>
                      <w:marTop w:val="0"/>
                      <w:marBottom w:val="0"/>
                      <w:divBdr>
                        <w:top w:val="none" w:sz="0" w:space="0" w:color="auto"/>
                        <w:left w:val="none" w:sz="0" w:space="0" w:color="auto"/>
                        <w:bottom w:val="none" w:sz="0" w:space="0" w:color="auto"/>
                        <w:right w:val="none" w:sz="0" w:space="0" w:color="auto"/>
                      </w:divBdr>
                      <w:divsChild>
                        <w:div w:id="8437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3615">
      <w:bodyDiv w:val="1"/>
      <w:marLeft w:val="0"/>
      <w:marRight w:val="0"/>
      <w:marTop w:val="0"/>
      <w:marBottom w:val="0"/>
      <w:divBdr>
        <w:top w:val="none" w:sz="0" w:space="0" w:color="auto"/>
        <w:left w:val="none" w:sz="0" w:space="0" w:color="auto"/>
        <w:bottom w:val="none" w:sz="0" w:space="0" w:color="auto"/>
        <w:right w:val="none" w:sz="0" w:space="0" w:color="auto"/>
      </w:divBdr>
      <w:divsChild>
        <w:div w:id="1791044344">
          <w:marLeft w:val="0"/>
          <w:marRight w:val="0"/>
          <w:marTop w:val="0"/>
          <w:marBottom w:val="0"/>
          <w:divBdr>
            <w:top w:val="none" w:sz="0" w:space="0" w:color="auto"/>
            <w:left w:val="none" w:sz="0" w:space="0" w:color="auto"/>
            <w:bottom w:val="none" w:sz="0" w:space="0" w:color="auto"/>
            <w:right w:val="none" w:sz="0" w:space="0" w:color="auto"/>
          </w:divBdr>
          <w:divsChild>
            <w:div w:id="38016568">
              <w:marLeft w:val="0"/>
              <w:marRight w:val="0"/>
              <w:marTop w:val="0"/>
              <w:marBottom w:val="0"/>
              <w:divBdr>
                <w:top w:val="none" w:sz="0" w:space="0" w:color="auto"/>
                <w:left w:val="none" w:sz="0" w:space="0" w:color="auto"/>
                <w:bottom w:val="none" w:sz="0" w:space="0" w:color="auto"/>
                <w:right w:val="none" w:sz="0" w:space="0" w:color="auto"/>
              </w:divBdr>
              <w:divsChild>
                <w:div w:id="1195576734">
                  <w:marLeft w:val="0"/>
                  <w:marRight w:val="0"/>
                  <w:marTop w:val="0"/>
                  <w:marBottom w:val="0"/>
                  <w:divBdr>
                    <w:top w:val="none" w:sz="0" w:space="0" w:color="auto"/>
                    <w:left w:val="none" w:sz="0" w:space="0" w:color="auto"/>
                    <w:bottom w:val="none" w:sz="0" w:space="0" w:color="auto"/>
                    <w:right w:val="none" w:sz="0" w:space="0" w:color="auto"/>
                  </w:divBdr>
                  <w:divsChild>
                    <w:div w:id="1590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ru.wikipedia.org/wiki/%D0%93%D0%B5%D1%80%D1%86_(%D0%B5%D0%B4%D0%B8%D0%BD%D0%B8%D1%86%D0%B0_%D0%B8%D0%B7%D0%BC%D0%B5%D1%80%D0%B5%D0%BD%D0%B8%D1%8F)"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A14F-DA4E-4C15-A102-B298AA51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7941</Words>
  <Characters>45266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53101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Копбасаров Бакытбай Сайлаубаевич</dc:creator>
  <cp:lastModifiedBy>User</cp:lastModifiedBy>
  <cp:revision>2</cp:revision>
  <cp:lastPrinted>2017-09-29T08:51:00Z</cp:lastPrinted>
  <dcterms:created xsi:type="dcterms:W3CDTF">2017-11-20T04:04:00Z</dcterms:created>
  <dcterms:modified xsi:type="dcterms:W3CDTF">2017-11-20T04:04:00Z</dcterms:modified>
</cp:coreProperties>
</file>