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794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813DE">
        <w:rPr>
          <w:rFonts w:ascii="Times New Roman" w:hAnsi="Times New Roman" w:cs="Times New Roman"/>
          <w:b/>
          <w:sz w:val="26"/>
          <w:szCs w:val="26"/>
          <w:lang w:val="kk-KZ"/>
        </w:rPr>
        <w:t>ДГД по Акмолинской области  от 14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813D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B813D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B813DE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813D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794CC2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</w:t>
      </w:r>
    </w:p>
    <w:p w:rsidR="00B813DE" w:rsidRDefault="00B813DE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94CC2" w:rsidRDefault="00794C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74" w:type="dxa"/>
        <w:tblInd w:w="-601" w:type="dxa"/>
        <w:tblLook w:val="04A0"/>
      </w:tblPr>
      <w:tblGrid>
        <w:gridCol w:w="1185"/>
        <w:gridCol w:w="334"/>
        <w:gridCol w:w="8455"/>
      </w:tblGrid>
      <w:tr w:rsidR="00794CC2" w:rsidRPr="00AF6E2D" w:rsidTr="00B813DE">
        <w:trPr>
          <w:trHeight w:val="78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2" w:rsidRPr="00AF6E2D" w:rsidRDefault="00794CC2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813DE" w:rsidRPr="00AF6E2D" w:rsidTr="00B813DE">
        <w:trPr>
          <w:trHeight w:val="784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DE" w:rsidRPr="002B51FF" w:rsidRDefault="00B813DE" w:rsidP="000913E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юридических </w:t>
            </w:r>
            <w:proofErr w:type="gramStart"/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лиц 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proofErr w:type="gramEnd"/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государственных доходов по городу Кокшетау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B813DE" w:rsidRPr="00AF6E2D" w:rsidRDefault="00B813DE" w:rsidP="000913E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3DE" w:rsidRPr="00AF6E2D" w:rsidTr="00B813DE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DE" w:rsidRPr="00AF6E2D" w:rsidRDefault="00B813DE" w:rsidP="000913E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DE" w:rsidRPr="00B813DE" w:rsidRDefault="00B813DE" w:rsidP="000913E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813D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Агибаева Асель  Сабитовна</w:t>
            </w:r>
          </w:p>
        </w:tc>
      </w:tr>
    </w:tbl>
    <w:p w:rsidR="00794CC2" w:rsidRDefault="00794C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90AC3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94CC2"/>
    <w:rsid w:val="007A3307"/>
    <w:rsid w:val="007A6839"/>
    <w:rsid w:val="007C0EED"/>
    <w:rsid w:val="007C627D"/>
    <w:rsid w:val="007D567B"/>
    <w:rsid w:val="00800535"/>
    <w:rsid w:val="008256DE"/>
    <w:rsid w:val="00836B3B"/>
    <w:rsid w:val="008623D9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13DE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490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2020-02-14T06:04:00Z</dcterms:modified>
</cp:coreProperties>
</file>