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34489A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4489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</w:t>
      </w:r>
      <w:r w:rsidR="00E042C3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042C3">
        <w:rPr>
          <w:rFonts w:ascii="Times New Roman" w:hAnsi="Times New Roman" w:cs="Times New Roman"/>
          <w:b/>
          <w:sz w:val="26"/>
          <w:szCs w:val="26"/>
          <w:lang w:val="kk-KZ"/>
        </w:rPr>
        <w:t>88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A70FF">
        <w:rPr>
          <w:rFonts w:ascii="Times New Roman" w:hAnsi="Times New Roman" w:cs="Times New Roman"/>
          <w:b/>
          <w:sz w:val="26"/>
          <w:szCs w:val="26"/>
        </w:rPr>
        <w:t>,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042C3" w:rsidRPr="006C6791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3F5596" w:rsidRDefault="00E042C3" w:rsidP="00222A2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6C6791" w:rsidRDefault="00E042C3" w:rsidP="00222A2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042C3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312028" w:rsidRDefault="00E042C3" w:rsidP="00222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A13B2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A13B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лавный специалист отдела администрирования непроизводственных платежей, субъектов малого предпринимательства и мобильных групп  У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«С-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</w:rPr>
              <w:t>-4»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 xml:space="preserve">- </w:t>
            </w:r>
            <w:r w:rsidRPr="00A13B2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 единица.</w:t>
            </w:r>
          </w:p>
          <w:p w:rsidR="00E042C3" w:rsidRDefault="00E042C3" w:rsidP="00222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01135D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13B2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Абдрахманова Баян Сансызбаевна </w:t>
            </w:r>
          </w:p>
        </w:tc>
      </w:tr>
      <w:tr w:rsidR="00E042C3" w:rsidRPr="007A0585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7A0585" w:rsidRDefault="00E042C3" w:rsidP="00222A2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A22C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22C6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Главный специалист юридического отдела У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правления  государственных  доходов  по  городу  Кокшетау </w:t>
            </w:r>
            <w:proofErr w:type="gramStart"/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22C66">
              <w:rPr>
                <w:rFonts w:ascii="Times New Roman" w:eastAsia="BatangChe" w:hAnsi="Times New Roman"/>
                <w:b/>
                <w:i/>
                <w:sz w:val="26"/>
                <w:szCs w:val="26"/>
              </w:rPr>
              <w:t>на период учебного отпуска  основного работника до 02.07.2019г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>.),  категория  «С-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-4», </w:t>
            </w:r>
            <w:r w:rsidRPr="00A22C6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1 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единица</w:t>
            </w:r>
            <w:r w:rsidRPr="007A05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E042C3" w:rsidRPr="007A0585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312028" w:rsidRDefault="00E042C3" w:rsidP="00222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4E1F7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</w:t>
            </w:r>
            <w:r w:rsidRPr="004E1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уководитель </w:t>
            </w:r>
            <w:r w:rsidRPr="004E1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учета и анализа </w:t>
            </w:r>
            <w:r w:rsidRPr="004E1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Управ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</w:t>
            </w:r>
            <w:proofErr w:type="spellStart"/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Атбасарскому</w:t>
            </w:r>
            <w:proofErr w:type="spellEnd"/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</w:t>
            </w:r>
            <w:r w:rsidRPr="004E1F77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,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</w:t>
            </w:r>
            <w:r w:rsidRPr="004E1F7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 1  единица.</w:t>
            </w:r>
          </w:p>
          <w:p w:rsidR="00E042C3" w:rsidRPr="007A0585" w:rsidRDefault="00E042C3" w:rsidP="00222A2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E1F7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Исабекова Камшат Каирбековна</w:t>
            </w:r>
          </w:p>
        </w:tc>
      </w:tr>
      <w:tr w:rsidR="00E042C3" w:rsidRPr="0037489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312028" w:rsidRDefault="00E042C3" w:rsidP="00222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3E04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Руководитель </w:t>
            </w:r>
            <w:r w:rsidRPr="003E048D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налогового администрирования, налоговой регистрации, приема и обработки налоговой отчетности  </w:t>
            </w:r>
            <w:r w:rsidRPr="003E04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Управ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ления  государственных  доходов  по   </w:t>
            </w:r>
            <w:proofErr w:type="spellStart"/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>Жаксынскому</w:t>
            </w:r>
            <w:proofErr w:type="spellEnd"/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району, категория  «С-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>-3»,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  <w:p w:rsidR="00E042C3" w:rsidRPr="00374892" w:rsidRDefault="00E042C3" w:rsidP="00222A2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Ибраев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 xml:space="preserve"> Асем </w:t>
            </w:r>
            <w:proofErr w:type="spellStart"/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Калыбаевн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E042C3" w:rsidRPr="004E5F0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312028" w:rsidRDefault="00E042C3" w:rsidP="00222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5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E622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Главный специалист </w:t>
            </w:r>
            <w:r w:rsidRPr="00E6221D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налоговой регистрации, приема и обработки налоговой отчетности Управления 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государственных  доходов  по  Целиноградскому району</w:t>
            </w:r>
            <w:proofErr w:type="gramStart"/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 категория  «С-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>-4»,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  <w:p w:rsidR="00E042C3" w:rsidRPr="004E5F02" w:rsidRDefault="00E042C3" w:rsidP="00222A2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>Яхин</w:t>
            </w:r>
            <w:proofErr w:type="spellEnd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 xml:space="preserve">  Таир Талгатович</w:t>
            </w:r>
          </w:p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042C3" w:rsidRPr="004E5F02" w:rsidTr="00222A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4E5F02" w:rsidRDefault="00E042C3" w:rsidP="00222A2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6.</w:t>
            </w:r>
            <w:r w:rsidRPr="00C96958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A73671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Г</w:t>
            </w:r>
            <w:r w:rsidRPr="00A736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лавный специалист </w:t>
            </w:r>
            <w:r w:rsidRPr="00A73671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налогового администрирования, налоговой регистрации, приема и обработки налоговой отчетности  Управления 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 государственных  доходов  по  </w:t>
            </w:r>
            <w:proofErr w:type="spellStart"/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>Есильскому</w:t>
            </w:r>
            <w:proofErr w:type="spellEnd"/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району,  категория  «С-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>-4»,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</w:tc>
      </w:tr>
      <w:tr w:rsidR="00E042C3" w:rsidTr="00222A2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Default="00E042C3" w:rsidP="00222A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C3" w:rsidRPr="00194AEE" w:rsidRDefault="00E042C3" w:rsidP="00222A2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Бекмурзин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Ерлан</w:t>
            </w:r>
            <w:r w:rsidRPr="00A73671">
              <w:rPr>
                <w:rFonts w:ascii="Times New Roman" w:eastAsia="BatangChe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Галимжанович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>.</w:t>
            </w:r>
          </w:p>
          <w:p w:rsidR="00E042C3" w:rsidRDefault="00E042C3" w:rsidP="00222A2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372208" w:rsidRDefault="00372208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208" w:rsidRPr="00EB5813" w:rsidRDefault="00372208" w:rsidP="0037220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FBA" w:rsidSect="00E042C3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4489A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15117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042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2018-07-16T11:31:00Z</cp:lastPrinted>
  <dcterms:created xsi:type="dcterms:W3CDTF">2016-08-12T04:52:00Z</dcterms:created>
  <dcterms:modified xsi:type="dcterms:W3CDTF">2018-07-16T11:31:00Z</dcterms:modified>
</cp:coreProperties>
</file>