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w:t>
      </w:r>
      <w:r w:rsidR="00AA0362">
        <w:rPr>
          <w:rFonts w:ascii="Times New Roman" w:eastAsia="Times New Roman" w:hAnsi="Times New Roman" w:cs="Times New Roman"/>
          <w:b/>
          <w:bCs/>
          <w:color w:val="222222"/>
          <w:sz w:val="28"/>
          <w:szCs w:val="28"/>
          <w:bdr w:val="none" w:sz="0" w:space="0" w:color="auto" w:frame="1"/>
          <w:lang w:eastAsia="ru-RU"/>
        </w:rPr>
        <w:t>О</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8"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C</w:t>
      </w:r>
      <w:r w:rsidR="00AA0362">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AA0362" w:rsidRPr="00FA3E3A" w:rsidRDefault="00AA0362" w:rsidP="00FA3E3A">
      <w:pPr>
        <w:pStyle w:val="a4"/>
        <w:ind w:firstLine="567"/>
        <w:jc w:val="both"/>
        <w:rPr>
          <w:rFonts w:ascii="Times New Roman" w:hAnsi="Times New Roman" w:cs="Times New Roman"/>
          <w:sz w:val="28"/>
          <w:szCs w:val="28"/>
          <w:lang w:val="kk-KZ"/>
        </w:rPr>
      </w:pPr>
      <w:r w:rsidRPr="00FA3E3A">
        <w:rPr>
          <w:rFonts w:ascii="Times New Roman" w:hAnsi="Times New Roman" w:cs="Times New Roman"/>
          <w:b/>
          <w:color w:val="000000"/>
          <w:sz w:val="28"/>
          <w:szCs w:val="28"/>
          <w:lang w:val="kk-KZ"/>
        </w:rPr>
        <w:t>1.</w:t>
      </w:r>
      <w:r w:rsidRPr="00FA3E3A">
        <w:rPr>
          <w:rFonts w:ascii="Times New Roman" w:eastAsia="Times New Roman" w:hAnsi="Times New Roman" w:cs="Times New Roman"/>
          <w:b/>
          <w:sz w:val="28"/>
          <w:szCs w:val="28"/>
          <w:bdr w:val="none" w:sz="0" w:space="0" w:color="auto" w:frame="1"/>
          <w:lang w:val="kk-KZ"/>
        </w:rPr>
        <w:t xml:space="preserve"> Ақмола облысы бойынша Мемлекеттік кірістер департаменті  </w:t>
      </w:r>
      <w:r w:rsidR="00FA3E3A" w:rsidRPr="00FA3E3A">
        <w:rPr>
          <w:rFonts w:ascii="Times New Roman" w:hAnsi="Times New Roman" w:cs="Times New Roman"/>
          <w:b/>
          <w:sz w:val="28"/>
          <w:szCs w:val="28"/>
          <w:lang w:val="kk-KZ"/>
        </w:rPr>
        <w:t xml:space="preserve">Ұйымдастыру-қаржы </w:t>
      </w:r>
      <w:r w:rsidRPr="00FA3E3A">
        <w:rPr>
          <w:rFonts w:ascii="Times New Roman" w:hAnsi="Times New Roman" w:cs="Times New Roman"/>
          <w:b/>
          <w:color w:val="000000"/>
          <w:sz w:val="28"/>
          <w:szCs w:val="28"/>
          <w:lang w:val="kk-KZ"/>
        </w:rPr>
        <w:t xml:space="preserve">басқармасының </w:t>
      </w:r>
      <w:r w:rsidRPr="00FA3E3A">
        <w:rPr>
          <w:rFonts w:ascii="Times New Roman" w:hAnsi="Times New Roman" w:cs="Times New Roman"/>
          <w:b/>
          <w:sz w:val="28"/>
          <w:szCs w:val="28"/>
          <w:lang w:val="kk-KZ"/>
        </w:rPr>
        <w:t xml:space="preserve">басшысы  </w:t>
      </w:r>
      <w:r w:rsidRPr="00FA3E3A">
        <w:rPr>
          <w:rStyle w:val="a3"/>
          <w:rFonts w:ascii="Times New Roman" w:hAnsi="Times New Roman" w:cs="Times New Roman"/>
          <w:b w:val="0"/>
          <w:color w:val="222222"/>
          <w:sz w:val="28"/>
          <w:szCs w:val="28"/>
          <w:bdr w:val="none" w:sz="0" w:space="0" w:color="auto" w:frame="1"/>
          <w:lang w:val="kk-KZ"/>
        </w:rPr>
        <w:t xml:space="preserve"> </w:t>
      </w:r>
      <w:r w:rsidRPr="00FA3E3A">
        <w:rPr>
          <w:rStyle w:val="a3"/>
          <w:rFonts w:ascii="Times New Roman" w:hAnsi="Times New Roman" w:cs="Times New Roman"/>
          <w:color w:val="222222"/>
          <w:sz w:val="28"/>
          <w:szCs w:val="28"/>
          <w:bdr w:val="none" w:sz="0" w:space="0" w:color="auto" w:frame="1"/>
          <w:lang w:val="kk-KZ"/>
        </w:rPr>
        <w:t>«С-О-3» санаты, 1 бірлік.</w:t>
      </w:r>
    </w:p>
    <w:p w:rsidR="00AA0362" w:rsidRPr="00702F21" w:rsidRDefault="00AA0362" w:rsidP="00AA036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 xml:space="preserve">141 576 </w:t>
      </w:r>
      <w:r w:rsidRPr="00702F21">
        <w:rPr>
          <w:rFonts w:ascii="Times New Roman" w:eastAsia="Times New Roman" w:hAnsi="Times New Roman" w:cs="Times New Roman"/>
          <w:color w:val="222222"/>
          <w:sz w:val="28"/>
          <w:szCs w:val="28"/>
          <w:lang w:val="kk-KZ" w:eastAsia="ru-RU"/>
        </w:rPr>
        <w:t xml:space="preserve">теңгеден </w:t>
      </w:r>
      <w:r w:rsidRPr="0077208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91 482 </w:t>
      </w:r>
      <w:r w:rsidRPr="00702F21">
        <w:rPr>
          <w:rFonts w:ascii="Times New Roman" w:eastAsia="Times New Roman" w:hAnsi="Times New Roman" w:cs="Times New Roman"/>
          <w:color w:val="222222"/>
          <w:sz w:val="28"/>
          <w:szCs w:val="28"/>
          <w:lang w:val="kk-KZ" w:eastAsia="ru-RU"/>
        </w:rPr>
        <w:t>теңгеге дейін.</w:t>
      </w:r>
    </w:p>
    <w:p w:rsidR="00AA0362" w:rsidRPr="00FA3E3A" w:rsidRDefault="00AA0362" w:rsidP="00AA0362">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FA3E3A" w:rsidRPr="00FA3E3A">
        <w:rPr>
          <w:rFonts w:ascii="Times New Roman" w:hAnsi="Times New Roman" w:cs="Times New Roman"/>
          <w:sz w:val="28"/>
          <w:szCs w:val="28"/>
          <w:lang w:val="kk-KZ"/>
        </w:rPr>
        <w:t>қ</w:t>
      </w:r>
      <w:r w:rsidR="00FA3E3A" w:rsidRPr="00FA3E3A">
        <w:rPr>
          <w:rFonts w:ascii="Times New Roman" w:hAnsi="Times New Roman" w:cs="Times New Roman"/>
          <w:sz w:val="28"/>
          <w:szCs w:val="28"/>
          <w:lang w:val="kk-KZ"/>
        </w:rPr>
        <w:t>аржылыққа және материалдық ресурстардың тиімді пайдаланылуын, барлық жүргізілген операциялардың бухгалтерлік есепшотта көрсетілуіне, аумақтық басқармалардың қамтамасыз етілуіне бақылау жүргізу. Тауар-материалдық құндылықтармен қамтамасыз ету бойынша шарттардың жасалуына бақылау жүргізу, тауар-материалдық құндылықтарды сатып алу бойынша тендерлер жүргізу, бөлінген бюджеттік қаражаттарды игеру, бюджеттік қаражаттарды жоспарлау, қызмет көрсету персоналының жұмысына бақылау жүргізу, аумақтық басқармаларымен қабылдаған міндеттерін игеру бойынша жұмыстарын бақылау. Басқарма қызметкерлерімен алдына қойылған міндеттерді орындау бойынша жұмысыты ұйымдастыру. Департаменттің құрылымдық бөлімшелеріне практикалық және әдістемелік көмек көрсету.</w:t>
      </w:r>
    </w:p>
    <w:p w:rsidR="00AA0362" w:rsidRPr="00C24BBA" w:rsidRDefault="00AA0362" w:rsidP="00AA0362">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Конкурсқа қатысушыларға қойылатын талаптар</w:t>
      </w:r>
      <w:r w:rsidRPr="00772089">
        <w:rPr>
          <w:rFonts w:ascii="Times New Roman" w:hAnsi="Times New Roman" w:cs="Times New Roman"/>
          <w:sz w:val="28"/>
          <w:szCs w:val="28"/>
          <w:bdr w:val="none" w:sz="0" w:space="0" w:color="auto" w:frame="1"/>
          <w:lang w:val="kk-KZ"/>
        </w:rPr>
        <w:t>: ж</w:t>
      </w:r>
      <w:r w:rsidRPr="00772089">
        <w:rPr>
          <w:rFonts w:ascii="Times New Roman" w:hAnsi="Times New Roman" w:cs="Times New Roman"/>
          <w:sz w:val="28"/>
          <w:szCs w:val="28"/>
          <w:lang w:val="kk-KZ"/>
        </w:rPr>
        <w:t xml:space="preserve">оғары немесе жоғары оқу орнынан кейінгі білім, </w:t>
      </w:r>
      <w:r w:rsidR="00C24BBA" w:rsidRPr="00C24BBA">
        <w:rPr>
          <w:rFonts w:ascii="Times New Roman" w:hAnsi="Times New Roman" w:cs="Times New Roman"/>
          <w:sz w:val="28"/>
          <w:szCs w:val="28"/>
          <w:lang w:val="kk-KZ"/>
        </w:rPr>
        <w:t>ә</w:t>
      </w:r>
      <w:r w:rsidR="00C24BBA" w:rsidRPr="00C24BBA">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 немесе құқық саласында</w:t>
      </w:r>
      <w:r w:rsidRPr="00C24BBA">
        <w:rPr>
          <w:rFonts w:ascii="Times New Roman" w:hAnsi="Times New Roman" w:cs="Times New Roman"/>
          <w:sz w:val="28"/>
          <w:szCs w:val="28"/>
          <w:lang w:val="kk-KZ"/>
        </w:rPr>
        <w:t>.</w:t>
      </w:r>
    </w:p>
    <w:p w:rsidR="00AA0362" w:rsidRPr="00772089" w:rsidRDefault="00AA0362" w:rsidP="00AA036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AA0362" w:rsidRPr="00772089" w:rsidRDefault="00AA0362" w:rsidP="00AA0362">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lastRenderedPageBreak/>
        <w:t xml:space="preserve">          Мынадай құзыреттердің бар болуы: </w:t>
      </w:r>
      <w:r w:rsidRPr="0077208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A0362" w:rsidRPr="00772089" w:rsidRDefault="00AA0362" w:rsidP="00AA0362">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772089">
        <w:rPr>
          <w:rFonts w:ascii="Times New Roman" w:hAnsi="Times New Roman" w:cs="Times New Roman"/>
          <w:sz w:val="28"/>
          <w:szCs w:val="28"/>
          <w:lang w:val="kk-KZ"/>
        </w:rPr>
        <w:t>ұмыс тәжірибесі келесі талаптардың біріне сәйкес болуы тиіс:</w:t>
      </w:r>
    </w:p>
    <w:p w:rsidR="00AA0362" w:rsidRPr="00772089" w:rsidRDefault="00AA0362" w:rsidP="00AA0362">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0" w:name="z251"/>
      <w:r w:rsidRPr="00772089">
        <w:rPr>
          <w:rFonts w:ascii="Times New Roman" w:hAnsi="Times New Roman" w:cs="Times New Roman"/>
          <w:sz w:val="28"/>
          <w:szCs w:val="28"/>
          <w:lang w:val="kk-KZ"/>
        </w:rPr>
        <w:t>      2) осы санаттағы нақты лауазымның функционалдық бағыттарына сәйкес салаларда үш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1" w:name="z252"/>
      <w:bookmarkEnd w:id="0"/>
      <w:r w:rsidRPr="00772089">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2" w:name="z253"/>
      <w:bookmarkEnd w:id="1"/>
      <w:r w:rsidRPr="00772089">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бір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3" w:name="z254"/>
      <w:bookmarkEnd w:id="2"/>
      <w:r w:rsidRPr="00772089">
        <w:rPr>
          <w:rFonts w:ascii="Times New Roman" w:hAnsi="Times New Roman" w:cs="Times New Roman"/>
          <w:sz w:val="28"/>
          <w:szCs w:val="28"/>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4" w:name="z255"/>
      <w:bookmarkEnd w:id="3"/>
      <w:r w:rsidRPr="00772089">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A0362" w:rsidRPr="00772089" w:rsidRDefault="00AA0362" w:rsidP="00AA0362">
      <w:pPr>
        <w:pStyle w:val="a4"/>
        <w:jc w:val="both"/>
        <w:rPr>
          <w:rFonts w:ascii="Times New Roman" w:hAnsi="Times New Roman" w:cs="Times New Roman"/>
          <w:sz w:val="28"/>
          <w:szCs w:val="28"/>
          <w:lang w:val="kk-KZ"/>
        </w:rPr>
      </w:pPr>
      <w:bookmarkStart w:id="5" w:name="z256"/>
      <w:bookmarkEnd w:id="4"/>
      <w:r w:rsidRPr="00772089">
        <w:rPr>
          <w:rFonts w:ascii="Times New Roman" w:hAnsi="Times New Roman" w:cs="Times New Roman"/>
          <w:sz w:val="28"/>
          <w:szCs w:val="28"/>
          <w:lang w:val="kk-KZ"/>
        </w:rPr>
        <w:t>      7) ғылыми дәрежесінің болуы;</w:t>
      </w:r>
    </w:p>
    <w:bookmarkEnd w:id="5"/>
    <w:p w:rsidR="00AA0362" w:rsidRDefault="00AA0362" w:rsidP="00AA0362">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p w:rsidR="00125D70" w:rsidRPr="00702F21" w:rsidRDefault="00125D70" w:rsidP="00AA0362">
      <w:pPr>
        <w:pStyle w:val="a4"/>
        <w:jc w:val="both"/>
        <w:rPr>
          <w:rFonts w:ascii="Times New Roman" w:hAnsi="Times New Roman" w:cs="Times New Roman"/>
          <w:sz w:val="28"/>
          <w:szCs w:val="28"/>
          <w:lang w:val="kk-KZ"/>
        </w:rPr>
      </w:pPr>
    </w:p>
    <w:p w:rsidR="00125D70" w:rsidRDefault="00125D70" w:rsidP="00125D70">
      <w:pPr>
        <w:pStyle w:val="a4"/>
        <w:ind w:firstLine="567"/>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2</w:t>
      </w:r>
      <w:bookmarkStart w:id="6" w:name="_GoBack"/>
      <w:bookmarkEnd w:id="6"/>
      <w:r w:rsidRPr="00702F21">
        <w:rPr>
          <w:rStyle w:val="a3"/>
          <w:rFonts w:ascii="Times New Roman" w:hAnsi="Times New Roman" w:cs="Times New Roman"/>
          <w:color w:val="222222"/>
          <w:sz w:val="28"/>
          <w:szCs w:val="28"/>
          <w:bdr w:val="none" w:sz="0" w:space="0" w:color="auto" w:frame="1"/>
          <w:lang w:val="kk-KZ"/>
        </w:rPr>
        <w:t>.</w:t>
      </w:r>
      <w:r w:rsidRPr="001C0BC9">
        <w:rPr>
          <w:rStyle w:val="a3"/>
          <w:rFonts w:ascii="Times New Roman" w:hAnsi="Times New Roman" w:cs="Times New Roman"/>
          <w:color w:val="222222"/>
          <w:sz w:val="28"/>
          <w:szCs w:val="28"/>
          <w:bdr w:val="none" w:sz="0" w:space="0" w:color="auto" w:frame="1"/>
          <w:lang w:val="kk-KZ"/>
        </w:rPr>
        <w:t xml:space="preserve"> </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702F21">
        <w:rPr>
          <w:rFonts w:ascii="Times New Roman" w:hAnsi="Times New Roman" w:cs="Times New Roman"/>
          <w:b/>
          <w:color w:val="000000"/>
          <w:sz w:val="28"/>
          <w:szCs w:val="28"/>
          <w:lang w:val="kk-KZ"/>
        </w:rPr>
        <w:t xml:space="preserve">Өндірістік емес төлемдер басқармасы </w:t>
      </w:r>
      <w:r w:rsidRPr="00702F21">
        <w:rPr>
          <w:rFonts w:ascii="Times New Roman" w:hAnsi="Times New Roman" w:cs="Times New Roman"/>
          <w:b/>
          <w:sz w:val="28"/>
          <w:szCs w:val="28"/>
          <w:lang w:val="kk-KZ"/>
        </w:rPr>
        <w:t>Жеке тұлғаларды әкімшілендіру және жалпыға бірдей декларациялау  бөлімінің бас маманы</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hAnsi="Times New Roman" w:cs="Times New Roman"/>
          <w:b/>
          <w:sz w:val="28"/>
          <w:szCs w:val="28"/>
          <w:lang w:val="kk-KZ"/>
        </w:rPr>
        <w:t>(</w:t>
      </w:r>
      <w:r w:rsidRPr="00702F21">
        <w:rPr>
          <w:rFonts w:ascii="Times New Roman" w:hAnsi="Times New Roman" w:cs="Times New Roman"/>
          <w:b/>
          <w:i/>
          <w:sz w:val="28"/>
          <w:szCs w:val="28"/>
          <w:lang w:val="kk-KZ"/>
        </w:rPr>
        <w:t xml:space="preserve"> негізгі қызметкердің </w:t>
      </w:r>
      <w:r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04</w:t>
      </w:r>
      <w:r w:rsidRPr="00702F21">
        <w:rPr>
          <w:rFonts w:ascii="Times New Roman" w:hAnsi="Times New Roman" w:cs="Times New Roman"/>
          <w:b/>
          <w:i/>
          <w:sz w:val="28"/>
          <w:szCs w:val="28"/>
          <w:lang w:val="kk-KZ"/>
        </w:rPr>
        <w:t>.12.2022ж</w:t>
      </w:r>
      <w:r w:rsidRPr="00702F21">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125D70" w:rsidRPr="00535BD1" w:rsidRDefault="00125D70" w:rsidP="00125D70">
      <w:pPr>
        <w:pStyle w:val="a4"/>
        <w:ind w:firstLine="708"/>
        <w:jc w:val="both"/>
        <w:rPr>
          <w:rFonts w:ascii="Times New Roman" w:hAnsi="Times New Roman" w:cs="Times New Roman"/>
          <w:b/>
          <w:color w:val="222222"/>
          <w:sz w:val="28"/>
          <w:szCs w:val="28"/>
          <w:lang w:val="kk-KZ"/>
        </w:rPr>
      </w:pPr>
      <w:r w:rsidRPr="001C0BC9">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125D70" w:rsidRPr="00702F21" w:rsidRDefault="00125D70" w:rsidP="00125D7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lastRenderedPageBreak/>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1C0BC9">
        <w:rPr>
          <w:rFonts w:ascii="Times New Roman" w:eastAsia="Times New Roman" w:hAnsi="Times New Roman" w:cs="Times New Roman"/>
          <w:color w:val="222222"/>
          <w:sz w:val="28"/>
          <w:szCs w:val="28"/>
          <w:lang w:val="kk-KZ"/>
        </w:rPr>
        <w:t xml:space="preserve"> </w:t>
      </w:r>
      <w:r w:rsidRPr="001C0BC9">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1C0BC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125D70" w:rsidRPr="00702F21" w:rsidRDefault="00125D70" w:rsidP="00125D70">
      <w:pPr>
        <w:pStyle w:val="a4"/>
        <w:jc w:val="both"/>
        <w:rPr>
          <w:rFonts w:ascii="Times New Roman" w:eastAsia="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Негізгі функционалдық міндеттері</w:t>
      </w:r>
      <w:r w:rsidRPr="001C0BC9">
        <w:rPr>
          <w:rFonts w:ascii="Times New Roman" w:hAnsi="Times New Roman" w:cs="Times New Roman"/>
          <w:sz w:val="28"/>
          <w:szCs w:val="28"/>
          <w:bdr w:val="none" w:sz="0" w:space="0" w:color="auto" w:frame="1"/>
          <w:lang w:val="kk-KZ"/>
        </w:rPr>
        <w:t>:</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 xml:space="preserve">Жеке тұлғалардың салықтарын және бюджетке төленетін басқа да міндетті төлемдерін толық және уақытылы </w:t>
      </w:r>
      <w:r w:rsidRPr="00702F21">
        <w:rPr>
          <w:rFonts w:ascii="Times New Roman" w:hAnsi="Times New Roman" w:cs="Times New Roman"/>
          <w:b/>
          <w:sz w:val="28"/>
          <w:szCs w:val="28"/>
          <w:lang w:val="kk-KZ"/>
        </w:rPr>
        <w:t>енгізуді</w:t>
      </w:r>
      <w:r w:rsidRPr="00702F21">
        <w:rPr>
          <w:rFonts w:ascii="Times New Roman" w:hAnsi="Times New Roman" w:cs="Times New Roman"/>
          <w:sz w:val="28"/>
          <w:szCs w:val="28"/>
          <w:lang w:val="kk-KZ"/>
        </w:rPr>
        <w:t xml:space="preserve"> қамтамасыз ету бойынша жұмыстарын ұйымдастыру, өндірістік емес төлемдер бойынша болжамның орындалуын 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w:t>
      </w:r>
      <w:r w:rsidRPr="00702F21">
        <w:rPr>
          <w:rStyle w:val="tlid-translation"/>
          <w:rFonts w:ascii="Times New Roman" w:hAnsi="Times New Roman" w:cs="Times New Roman"/>
          <w:sz w:val="28"/>
          <w:szCs w:val="28"/>
          <w:lang w:val="kk-KZ"/>
        </w:rPr>
        <w:t>Ақпараттық жүйелердің деректер базасындағы ақпараттың қауіпсіздігін бақылау.</w:t>
      </w:r>
    </w:p>
    <w:p w:rsidR="00125D70" w:rsidRPr="00702F21" w:rsidRDefault="00125D70" w:rsidP="00125D70">
      <w:pPr>
        <w:pStyle w:val="a4"/>
        <w:jc w:val="both"/>
        <w:rPr>
          <w:rFonts w:ascii="Times New Roman" w:hAnsi="Times New Roman" w:cs="Times New Roman"/>
          <w:color w:val="222222"/>
          <w:sz w:val="28"/>
          <w:szCs w:val="28"/>
          <w:lang w:val="kk-KZ"/>
        </w:rPr>
      </w:pPr>
      <w:r w:rsidRPr="001C0BC9">
        <w:rPr>
          <w:rFonts w:ascii="Times New Roman" w:hAnsi="Times New Roman" w:cs="Times New Roman"/>
          <w:sz w:val="28"/>
          <w:szCs w:val="28"/>
          <w:bdr w:val="none" w:sz="0" w:space="0" w:color="auto" w:frame="1"/>
          <w:lang w:val="kk-KZ"/>
        </w:rPr>
        <w:t xml:space="preserve">         </w:t>
      </w:r>
      <w:r w:rsidRPr="001C0BC9">
        <w:rPr>
          <w:rFonts w:ascii="Times New Roman" w:hAnsi="Times New Roman" w:cs="Times New Roman"/>
          <w:b/>
          <w:sz w:val="28"/>
          <w:szCs w:val="28"/>
          <w:bdr w:val="none" w:sz="0" w:space="0" w:color="auto" w:frame="1"/>
          <w:lang w:val="kk-KZ"/>
        </w:rPr>
        <w:t>Конкурсқа қатысушыларға қойылатын талаптар</w:t>
      </w:r>
      <w:r w:rsidRPr="001C0BC9">
        <w:rPr>
          <w:rFonts w:ascii="Times New Roman" w:hAnsi="Times New Roman" w:cs="Times New Roman"/>
          <w:sz w:val="28"/>
          <w:szCs w:val="28"/>
          <w:bdr w:val="none" w:sz="0" w:space="0" w:color="auto" w:frame="1"/>
          <w:lang w:val="kk-KZ"/>
        </w:rPr>
        <w:t>: ж</w:t>
      </w:r>
      <w:r w:rsidRPr="001C0BC9">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125D70" w:rsidRPr="001C0BC9" w:rsidRDefault="00125D70" w:rsidP="00125D70">
      <w:pPr>
        <w:pStyle w:val="a4"/>
        <w:jc w:val="both"/>
        <w:rPr>
          <w:rFonts w:ascii="Times New Roman" w:hAnsi="Times New Roman" w:cs="Times New Roman"/>
          <w:sz w:val="28"/>
          <w:szCs w:val="28"/>
          <w:bdr w:val="none" w:sz="0" w:space="0" w:color="auto" w:frame="1"/>
          <w:lang w:val="kk-KZ"/>
        </w:rPr>
      </w:pP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1C0BC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125D70" w:rsidRPr="001C0BC9" w:rsidRDefault="00125D70" w:rsidP="00125D70">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25D70" w:rsidRPr="00702F21" w:rsidRDefault="00125D70" w:rsidP="00125D70">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Жұмыс тәжірибесі талап етілмейді.</w:t>
      </w:r>
    </w:p>
    <w:p w:rsidR="008E23B6" w:rsidRPr="00470D35" w:rsidRDefault="008E23B6" w:rsidP="008E23B6">
      <w:pPr>
        <w:pStyle w:val="a4"/>
        <w:jc w:val="both"/>
        <w:rPr>
          <w:rFonts w:ascii="Times New Roman" w:hAnsi="Times New Roman" w:cs="Times New Roman"/>
          <w:sz w:val="28"/>
          <w:szCs w:val="28"/>
          <w:lang w:val="kk-KZ"/>
        </w:rPr>
      </w:pPr>
    </w:p>
    <w:p w:rsidR="00125D70" w:rsidRDefault="00125D70" w:rsidP="00C847D2">
      <w:pPr>
        <w:pStyle w:val="a4"/>
        <w:jc w:val="both"/>
        <w:rPr>
          <w:rFonts w:ascii="Times New Roman" w:eastAsia="Times New Roman" w:hAnsi="Times New Roman" w:cs="Times New Roman"/>
          <w:b/>
          <w:bCs/>
          <w:color w:val="222222"/>
          <w:sz w:val="28"/>
          <w:szCs w:val="28"/>
          <w:bdr w:val="none" w:sz="0" w:space="0" w:color="auto" w:frame="1"/>
          <w:lang w:val="kk-KZ"/>
        </w:rPr>
      </w:pPr>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C847D2" w:rsidRDefault="00C847D2" w:rsidP="00C847D2">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lastRenderedPageBreak/>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AA0362"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0D" w:rsidRDefault="00A9540D" w:rsidP="0097579D">
      <w:pPr>
        <w:spacing w:after="0" w:line="240" w:lineRule="auto"/>
      </w:pPr>
      <w:r>
        <w:separator/>
      </w:r>
    </w:p>
  </w:endnote>
  <w:endnote w:type="continuationSeparator" w:id="0">
    <w:p w:rsidR="00A9540D" w:rsidRDefault="00A9540D"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125D70">
          <w:rPr>
            <w:noProof/>
          </w:rPr>
          <w:t>6</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0D" w:rsidRDefault="00A9540D" w:rsidP="0097579D">
      <w:pPr>
        <w:spacing w:after="0" w:line="240" w:lineRule="auto"/>
      </w:pPr>
      <w:r>
        <w:separator/>
      </w:r>
    </w:p>
  </w:footnote>
  <w:footnote w:type="continuationSeparator" w:id="0">
    <w:p w:rsidR="00A9540D" w:rsidRDefault="00A9540D"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25D70"/>
    <w:rsid w:val="0013586A"/>
    <w:rsid w:val="001401B2"/>
    <w:rsid w:val="001669FC"/>
    <w:rsid w:val="001854D7"/>
    <w:rsid w:val="00194988"/>
    <w:rsid w:val="0019514B"/>
    <w:rsid w:val="001E0ACD"/>
    <w:rsid w:val="001F0644"/>
    <w:rsid w:val="001F4938"/>
    <w:rsid w:val="001F702D"/>
    <w:rsid w:val="00220AA5"/>
    <w:rsid w:val="00226142"/>
    <w:rsid w:val="0023202D"/>
    <w:rsid w:val="00235D2A"/>
    <w:rsid w:val="00245A22"/>
    <w:rsid w:val="0025062A"/>
    <w:rsid w:val="002655D5"/>
    <w:rsid w:val="00283B73"/>
    <w:rsid w:val="00291772"/>
    <w:rsid w:val="002B2A8F"/>
    <w:rsid w:val="002B42D0"/>
    <w:rsid w:val="002D313A"/>
    <w:rsid w:val="002E7935"/>
    <w:rsid w:val="002F28A3"/>
    <w:rsid w:val="00307182"/>
    <w:rsid w:val="00311BED"/>
    <w:rsid w:val="00323A2E"/>
    <w:rsid w:val="00337537"/>
    <w:rsid w:val="003427B8"/>
    <w:rsid w:val="00346131"/>
    <w:rsid w:val="00356B17"/>
    <w:rsid w:val="003708BF"/>
    <w:rsid w:val="0037238A"/>
    <w:rsid w:val="003738F4"/>
    <w:rsid w:val="00385722"/>
    <w:rsid w:val="003C03B5"/>
    <w:rsid w:val="003E47AB"/>
    <w:rsid w:val="003E65FC"/>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B1"/>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B1881"/>
    <w:rsid w:val="007B3374"/>
    <w:rsid w:val="007C79FC"/>
    <w:rsid w:val="007D1F07"/>
    <w:rsid w:val="007D56DC"/>
    <w:rsid w:val="007E1478"/>
    <w:rsid w:val="00811113"/>
    <w:rsid w:val="008120AF"/>
    <w:rsid w:val="0081473F"/>
    <w:rsid w:val="00822572"/>
    <w:rsid w:val="008344E2"/>
    <w:rsid w:val="00862BDB"/>
    <w:rsid w:val="008654EC"/>
    <w:rsid w:val="00866232"/>
    <w:rsid w:val="008845AE"/>
    <w:rsid w:val="0088782E"/>
    <w:rsid w:val="0089691A"/>
    <w:rsid w:val="008C0334"/>
    <w:rsid w:val="008C6237"/>
    <w:rsid w:val="008E23B6"/>
    <w:rsid w:val="008E6118"/>
    <w:rsid w:val="008F6D9C"/>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9F3A88"/>
    <w:rsid w:val="00A10AD0"/>
    <w:rsid w:val="00A10F1E"/>
    <w:rsid w:val="00A23B5E"/>
    <w:rsid w:val="00A26E41"/>
    <w:rsid w:val="00A3608A"/>
    <w:rsid w:val="00A4080A"/>
    <w:rsid w:val="00A47BBE"/>
    <w:rsid w:val="00A63719"/>
    <w:rsid w:val="00A83010"/>
    <w:rsid w:val="00A9540D"/>
    <w:rsid w:val="00AA0362"/>
    <w:rsid w:val="00AA3167"/>
    <w:rsid w:val="00AA335F"/>
    <w:rsid w:val="00AC1ED1"/>
    <w:rsid w:val="00AF29F6"/>
    <w:rsid w:val="00AF4D21"/>
    <w:rsid w:val="00B04CFF"/>
    <w:rsid w:val="00B07FCB"/>
    <w:rsid w:val="00B26902"/>
    <w:rsid w:val="00B32625"/>
    <w:rsid w:val="00B341FE"/>
    <w:rsid w:val="00B3749B"/>
    <w:rsid w:val="00B40296"/>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BBA"/>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52C7F"/>
    <w:rsid w:val="00E553C2"/>
    <w:rsid w:val="00E616B1"/>
    <w:rsid w:val="00E829D2"/>
    <w:rsid w:val="00E9231C"/>
    <w:rsid w:val="00EA07DE"/>
    <w:rsid w:val="00EA537A"/>
    <w:rsid w:val="00EB14C2"/>
    <w:rsid w:val="00EB7905"/>
    <w:rsid w:val="00EC03DA"/>
    <w:rsid w:val="00EC0D13"/>
    <w:rsid w:val="00ED5FBD"/>
    <w:rsid w:val="00EE12D9"/>
    <w:rsid w:val="00EE55DF"/>
    <w:rsid w:val="00EF5DFC"/>
    <w:rsid w:val="00F03C84"/>
    <w:rsid w:val="00F06835"/>
    <w:rsid w:val="00F06DA3"/>
    <w:rsid w:val="00F16A22"/>
    <w:rsid w:val="00F2231A"/>
    <w:rsid w:val="00F23FF4"/>
    <w:rsid w:val="00F2444B"/>
    <w:rsid w:val="00F40CD4"/>
    <w:rsid w:val="00F42CDA"/>
    <w:rsid w:val="00F4547F"/>
    <w:rsid w:val="00F46472"/>
    <w:rsid w:val="00F4667D"/>
    <w:rsid w:val="00F93648"/>
    <w:rsid w:val="00FA3C32"/>
    <w:rsid w:val="00FA3E3A"/>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69C4"/>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22C8-1F99-40D9-A2F0-7C12BAB7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224</cp:revision>
  <dcterms:created xsi:type="dcterms:W3CDTF">2017-12-06T07:55:00Z</dcterms:created>
  <dcterms:modified xsi:type="dcterms:W3CDTF">2020-10-07T12:44:00Z</dcterms:modified>
</cp:coreProperties>
</file>