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0A76D3">
        <w:rPr>
          <w:rFonts w:ascii="Times New Roman" w:eastAsia="Times New Roman" w:hAnsi="Times New Roman" w:cs="Times New Roman"/>
          <w:b/>
          <w:bCs/>
          <w:color w:val="222222"/>
          <w:sz w:val="26"/>
          <w:szCs w:val="26"/>
          <w:bdr w:val="none" w:sz="0" w:space="0" w:color="auto" w:frame="1"/>
          <w:lang w:val="kk-KZ" w:eastAsia="ru-RU"/>
        </w:rPr>
        <w:t>C</w:t>
      </w:r>
      <w:r w:rsidR="00CB410A" w:rsidRPr="000A76D3">
        <w:rPr>
          <w:rFonts w:ascii="Times New Roman" w:eastAsia="Times New Roman" w:hAnsi="Times New Roman" w:cs="Times New Roman"/>
          <w:b/>
          <w:bCs/>
          <w:color w:val="222222"/>
          <w:sz w:val="26"/>
          <w:szCs w:val="26"/>
          <w:bdr w:val="none" w:sz="0" w:space="0" w:color="auto" w:frame="1"/>
          <w:lang w:val="kk-KZ" w:eastAsia="ru-RU"/>
        </w:rPr>
        <w:t>-О</w:t>
      </w:r>
      <w:r w:rsidR="00605F52" w:rsidRPr="000A76D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w:t>
      </w:r>
      <w:r w:rsidR="0000599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3909AF"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DC4F0C" w:rsidRDefault="000A76D3" w:rsidP="00DC3ED9">
      <w:pPr>
        <w:pStyle w:val="a4"/>
        <w:tabs>
          <w:tab w:val="left" w:pos="1134"/>
        </w:tabs>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00072676" w:rsidRPr="00123B63">
        <w:rPr>
          <w:rStyle w:val="a3"/>
          <w:rFonts w:ascii="Times New Roman" w:hAnsi="Times New Roman" w:cs="Times New Roman"/>
          <w:b w:val="0"/>
          <w:color w:val="222222"/>
          <w:sz w:val="26"/>
          <w:szCs w:val="26"/>
          <w:bdr w:val="none" w:sz="0" w:space="0" w:color="auto" w:frame="1"/>
          <w:lang w:val="kk-KZ"/>
        </w:rPr>
        <w:t>.</w:t>
      </w:r>
      <w:r w:rsidR="00072676">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Pr>
          <w:rStyle w:val="a3"/>
          <w:rFonts w:ascii="Times New Roman" w:hAnsi="Times New Roman" w:cs="Times New Roman"/>
          <w:color w:val="222222"/>
          <w:sz w:val="26"/>
          <w:szCs w:val="26"/>
          <w:bdr w:val="none" w:sz="0" w:space="0" w:color="auto" w:frame="1"/>
          <w:lang w:val="kk-KZ"/>
        </w:rPr>
        <w:t>К</w:t>
      </w:r>
      <w:r w:rsidR="000735A9">
        <w:rPr>
          <w:rStyle w:val="a3"/>
          <w:rFonts w:ascii="Times New Roman" w:hAnsi="Times New Roman" w:cs="Times New Roman"/>
          <w:color w:val="222222"/>
          <w:sz w:val="26"/>
          <w:szCs w:val="26"/>
          <w:bdr w:val="none" w:sz="0" w:space="0" w:color="auto" w:frame="1"/>
          <w:lang w:val="kk-KZ"/>
        </w:rPr>
        <w:t xml:space="preserve">амералдық бақылау </w:t>
      </w:r>
      <w:r w:rsidR="007E5A1B">
        <w:rPr>
          <w:rStyle w:val="a3"/>
          <w:rFonts w:ascii="Times New Roman" w:hAnsi="Times New Roman" w:cs="Times New Roman"/>
          <w:color w:val="222222"/>
          <w:sz w:val="26"/>
          <w:szCs w:val="26"/>
          <w:bdr w:val="none" w:sz="0" w:space="0" w:color="auto" w:frame="1"/>
          <w:lang w:val="kk-KZ"/>
        </w:rPr>
        <w:t xml:space="preserve">басқармасының </w:t>
      </w:r>
      <w:r w:rsidR="000735A9">
        <w:rPr>
          <w:rStyle w:val="a3"/>
          <w:rFonts w:ascii="Times New Roman" w:hAnsi="Times New Roman" w:cs="Times New Roman"/>
          <w:color w:val="222222"/>
          <w:sz w:val="26"/>
          <w:szCs w:val="26"/>
          <w:bdr w:val="none" w:sz="0" w:space="0" w:color="auto" w:frame="1"/>
          <w:lang w:val="kk-KZ"/>
        </w:rPr>
        <w:t>№1 камералдық бақылау бөлімінің басшысы</w:t>
      </w:r>
      <w:r w:rsidR="00C548BC">
        <w:rPr>
          <w:rStyle w:val="a3"/>
          <w:rFonts w:ascii="Times New Roman" w:hAnsi="Times New Roman" w:cs="Times New Roman"/>
          <w:color w:val="222222"/>
          <w:sz w:val="26"/>
          <w:szCs w:val="26"/>
          <w:bdr w:val="none" w:sz="0" w:space="0" w:color="auto" w:frame="1"/>
          <w:lang w:val="kk-KZ"/>
        </w:rPr>
        <w:t xml:space="preserve"> </w:t>
      </w:r>
      <w:r w:rsidR="00C548BC">
        <w:rPr>
          <w:rFonts w:ascii="Times New Roman" w:hAnsi="Times New Roman" w:cs="Times New Roman"/>
          <w:b/>
          <w:sz w:val="26"/>
          <w:szCs w:val="26"/>
          <w:lang w:val="kk-KZ"/>
        </w:rPr>
        <w:t>(негізгі қызметкердің баланы күту бойынша демалысында 26.07.2022ж. дейін болу кезеңіне),</w:t>
      </w:r>
      <w:r w:rsidR="00072676" w:rsidRPr="00854A5A">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0A76D3" w:rsidRPr="007C72F9" w:rsidRDefault="00DC3ED9" w:rsidP="008E0140">
      <w:pPr>
        <w:spacing w:after="0" w:line="240" w:lineRule="auto"/>
        <w:jc w:val="both"/>
        <w:rPr>
          <w:rFonts w:ascii="Times New Roman" w:hAnsi="Times New Roman" w:cs="Times New Roman"/>
          <w:color w:val="222222"/>
          <w:sz w:val="26"/>
          <w:szCs w:val="26"/>
          <w:lang w:val="kk-KZ"/>
        </w:rPr>
      </w:pPr>
      <w:r>
        <w:rPr>
          <w:b/>
          <w:bCs/>
          <w:color w:val="222222"/>
          <w:sz w:val="26"/>
          <w:szCs w:val="26"/>
          <w:bdr w:val="none" w:sz="0" w:space="0" w:color="auto" w:frame="1"/>
          <w:lang w:val="kk-KZ"/>
        </w:rPr>
        <w:t xml:space="preserve">           </w:t>
      </w:r>
      <w:r w:rsidR="00072676"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00072676" w:rsidRPr="00DC4F0C">
        <w:rPr>
          <w:color w:val="222222"/>
          <w:sz w:val="26"/>
          <w:szCs w:val="26"/>
          <w:lang w:val="kk-KZ"/>
        </w:rPr>
        <w:t> </w:t>
      </w:r>
      <w:r w:rsidR="007C72F9" w:rsidRPr="007C72F9">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7C72F9" w:rsidRPr="007C72F9">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7C72F9" w:rsidRPr="007C72F9">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B0732F" w:rsidRPr="00B0732F" w:rsidRDefault="00072676" w:rsidP="00B0732F">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00B0732F">
        <w:rPr>
          <w:rFonts w:ascii="Times New Roman" w:eastAsia="Times New Roman" w:hAnsi="Times New Roman" w:cs="Times New Roman"/>
          <w:color w:val="222222"/>
          <w:sz w:val="26"/>
          <w:szCs w:val="26"/>
          <w:lang w:val="kk-KZ"/>
        </w:rPr>
        <w:t xml:space="preserve">, </w:t>
      </w:r>
      <w:r w:rsidR="00B0732F" w:rsidRPr="00B0732F">
        <w:rPr>
          <w:rFonts w:ascii="Times New Roman" w:eastAsia="Times New Roman" w:hAnsi="Times New Roman" w:cs="Times New Roman"/>
          <w:color w:val="222222"/>
          <w:sz w:val="26"/>
          <w:szCs w:val="26"/>
          <w:lang w:val="kk-KZ"/>
        </w:rPr>
        <w:t>ә</w:t>
      </w:r>
      <w:r w:rsidR="00B0732F" w:rsidRPr="00B0732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0A76D3" w:rsidRPr="00B0732F" w:rsidRDefault="00B0732F" w:rsidP="00B0732F">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B0732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B6E4D" w:rsidRPr="00080887" w:rsidRDefault="00072676" w:rsidP="001B6E4D">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1B6E4D"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00C466BA">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1B6E4D" w:rsidRPr="006647AA" w:rsidRDefault="001B6E4D" w:rsidP="001B6E4D">
      <w:pPr>
        <w:spacing w:after="0" w:line="240" w:lineRule="auto"/>
        <w:jc w:val="both"/>
        <w:rPr>
          <w:rFonts w:ascii="Times New Roman" w:hAnsi="Times New Roman" w:cs="Times New Roman"/>
          <w:sz w:val="26"/>
          <w:szCs w:val="26"/>
          <w:lang w:val="kk-KZ"/>
        </w:rPr>
      </w:pPr>
      <w:r>
        <w:rPr>
          <w:color w:val="000000"/>
          <w:sz w:val="28"/>
          <w:lang w:val="kk-KZ"/>
        </w:rPr>
        <w:lastRenderedPageBreak/>
        <w:t xml:space="preserve">        </w:t>
      </w:r>
      <w:r w:rsidRPr="006647AA">
        <w:rPr>
          <w:rFonts w:ascii="Times New Roman" w:hAnsi="Times New Roman" w:cs="Times New Roman"/>
          <w:color w:val="000000"/>
          <w:sz w:val="26"/>
          <w:szCs w:val="26"/>
          <w:lang w:val="kk-KZ"/>
        </w:rPr>
        <w:t>1) мемлекеттік лауазымдарда жұмыс өтілі бір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0" w:name="z260"/>
      <w:r w:rsidRPr="006647AA">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1" w:name="z261"/>
      <w:bookmarkEnd w:id="0"/>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2" w:name="z262"/>
      <w:bookmarkEnd w:id="1"/>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алты айдан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3" w:name="z263"/>
      <w:bookmarkEnd w:id="2"/>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4" w:name="z264"/>
      <w:bookmarkEnd w:id="3"/>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5" w:name="z265"/>
      <w:bookmarkEnd w:id="4"/>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7) ғылыми дәрежесінің болуы;</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6" w:name="z266"/>
      <w:bookmarkEnd w:id="5"/>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r>
        <w:rPr>
          <w:rFonts w:ascii="Times New Roman" w:hAnsi="Times New Roman" w:cs="Times New Roman"/>
          <w:color w:val="000000"/>
          <w:sz w:val="26"/>
          <w:szCs w:val="26"/>
          <w:lang w:val="kk-KZ"/>
        </w:rPr>
        <w:t>.</w:t>
      </w:r>
    </w:p>
    <w:bookmarkEnd w:id="6"/>
    <w:p w:rsidR="001B6E4D" w:rsidRDefault="001B6E4D" w:rsidP="00072676">
      <w:pPr>
        <w:spacing w:after="0"/>
        <w:jc w:val="both"/>
        <w:rPr>
          <w:rFonts w:ascii="Times New Roman" w:hAnsi="Times New Roman" w:cs="Times New Roman"/>
          <w:b/>
          <w:color w:val="000000"/>
          <w:sz w:val="26"/>
          <w:szCs w:val="26"/>
          <w:lang w:val="kk-KZ"/>
        </w:rPr>
      </w:pPr>
    </w:p>
    <w:p w:rsidR="00AA7949" w:rsidRPr="00DC4F0C" w:rsidRDefault="003B6F18" w:rsidP="00AA7949">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2</w:t>
      </w:r>
      <w:r w:rsidR="001A268B" w:rsidRPr="00123B63">
        <w:rPr>
          <w:rStyle w:val="a3"/>
          <w:rFonts w:ascii="Times New Roman" w:hAnsi="Times New Roman" w:cs="Times New Roman"/>
          <w:b w:val="0"/>
          <w:color w:val="222222"/>
          <w:sz w:val="26"/>
          <w:szCs w:val="26"/>
          <w:bdr w:val="none" w:sz="0" w:space="0" w:color="auto" w:frame="1"/>
          <w:lang w:val="kk-KZ"/>
        </w:rPr>
        <w:t>.</w:t>
      </w:r>
      <w:r w:rsidR="001A268B">
        <w:rPr>
          <w:rStyle w:val="a3"/>
          <w:rFonts w:ascii="Times New Roman" w:hAnsi="Times New Roman" w:cs="Times New Roman"/>
          <w:color w:val="222222"/>
          <w:sz w:val="26"/>
          <w:szCs w:val="26"/>
          <w:bdr w:val="none" w:sz="0" w:space="0" w:color="auto" w:frame="1"/>
          <w:lang w:val="kk-KZ"/>
        </w:rPr>
        <w:t xml:space="preserve"> </w:t>
      </w:r>
      <w:r w:rsidR="00AA7949">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басқармасының Кедендік құн </w:t>
      </w:r>
      <w:r w:rsidR="00AA7949" w:rsidRPr="00854A5A">
        <w:rPr>
          <w:rStyle w:val="a3"/>
          <w:rFonts w:ascii="Times New Roman" w:hAnsi="Times New Roman" w:cs="Times New Roman"/>
          <w:color w:val="222222"/>
          <w:sz w:val="26"/>
          <w:szCs w:val="26"/>
          <w:bdr w:val="none" w:sz="0" w:space="0" w:color="auto" w:frame="1"/>
          <w:lang w:val="kk-KZ"/>
        </w:rPr>
        <w:t>бөлімінің бас</w:t>
      </w:r>
      <w:r w:rsidR="00AA7949">
        <w:rPr>
          <w:rStyle w:val="a3"/>
          <w:rFonts w:ascii="Times New Roman" w:hAnsi="Times New Roman" w:cs="Times New Roman"/>
          <w:color w:val="222222"/>
          <w:sz w:val="26"/>
          <w:szCs w:val="26"/>
          <w:bdr w:val="none" w:sz="0" w:space="0" w:color="auto" w:frame="1"/>
          <w:lang w:val="kk-KZ"/>
        </w:rPr>
        <w:t xml:space="preserve"> маманы </w:t>
      </w:r>
      <w:r w:rsidR="00AA7949">
        <w:rPr>
          <w:rFonts w:ascii="Times New Roman" w:hAnsi="Times New Roman" w:cs="Times New Roman"/>
          <w:b/>
          <w:sz w:val="26"/>
          <w:szCs w:val="26"/>
          <w:lang w:val="kk-KZ"/>
        </w:rPr>
        <w:t>(негізгі қызметкердің баланы күту бойынша демалысында 07.08.2021ж. дейін болу кезеңіне),</w:t>
      </w:r>
      <w:r w:rsidR="00AA7949" w:rsidRPr="00854A5A">
        <w:rPr>
          <w:rStyle w:val="a3"/>
          <w:rFonts w:ascii="Times New Roman" w:hAnsi="Times New Roman" w:cs="Times New Roman"/>
          <w:color w:val="222222"/>
          <w:sz w:val="26"/>
          <w:szCs w:val="26"/>
          <w:bdr w:val="none" w:sz="0" w:space="0" w:color="auto" w:frame="1"/>
          <w:lang w:val="kk-KZ"/>
        </w:rPr>
        <w:t xml:space="preserve"> «С-</w:t>
      </w:r>
      <w:r w:rsidR="00AA7949">
        <w:rPr>
          <w:rStyle w:val="a3"/>
          <w:rFonts w:ascii="Times New Roman" w:hAnsi="Times New Roman" w:cs="Times New Roman"/>
          <w:color w:val="222222"/>
          <w:sz w:val="26"/>
          <w:szCs w:val="26"/>
          <w:bdr w:val="none" w:sz="0" w:space="0" w:color="auto" w:frame="1"/>
          <w:lang w:val="kk-KZ"/>
        </w:rPr>
        <w:t>О-5</w:t>
      </w:r>
      <w:r w:rsidR="00AA7949" w:rsidRPr="00DC4F0C">
        <w:rPr>
          <w:rStyle w:val="a3"/>
          <w:rFonts w:ascii="Times New Roman" w:hAnsi="Times New Roman" w:cs="Times New Roman"/>
          <w:color w:val="222222"/>
          <w:sz w:val="26"/>
          <w:szCs w:val="26"/>
          <w:bdr w:val="none" w:sz="0" w:space="0" w:color="auto" w:frame="1"/>
          <w:lang w:val="kk-KZ"/>
        </w:rPr>
        <w:t>» санаты, 1 бірлік.</w:t>
      </w:r>
    </w:p>
    <w:p w:rsidR="00AA7949" w:rsidRPr="007F6D2F" w:rsidRDefault="00AA7949" w:rsidP="00AA794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AA7949" w:rsidRPr="008E50AB" w:rsidRDefault="00AA7949" w:rsidP="00AA7949">
      <w:pPr>
        <w:spacing w:after="0" w:line="240" w:lineRule="auto"/>
        <w:jc w:val="both"/>
        <w:rPr>
          <w:rFonts w:ascii="Times New Roman" w:eastAsia="Times New Roman" w:hAnsi="Times New Roman" w:cs="Times New Roman"/>
          <w:b/>
          <w:bCs/>
          <w:color w:val="222222"/>
          <w:sz w:val="26"/>
          <w:szCs w:val="26"/>
          <w:bdr w:val="none" w:sz="0" w:space="0" w:color="auto" w:frame="1"/>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8E50AB" w:rsidRPr="008E50AB">
        <w:rPr>
          <w:rFonts w:ascii="Times New Roman" w:hAnsi="Times New Roman" w:cs="Times New Roman"/>
          <w:spacing w:val="-2"/>
          <w:sz w:val="26"/>
          <w:szCs w:val="26"/>
          <w:lang w:val="kk-KZ"/>
        </w:rPr>
        <w:t xml:space="preserve">Тауарлардың шығуына дейін және шыққаннан кейінгі СЭҚ ТН бойынша тауарларды жіктеу дұрыстығының бақылауын қамтамасыз ету, ЕАЭО СЭҚ ТН бойынша тауарларды жіктеу және алдын-ала шешімдерін шығару; МКД бөлімдерімен  ЕАЭО СЭҚ ТН бойынша тауарларды жіктеу дұрыстығына қатысты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  </w:t>
      </w:r>
      <w:r w:rsidR="008E50AB" w:rsidRPr="00710F98">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8E50AB" w:rsidRPr="008E50AB">
        <w:rPr>
          <w:rStyle w:val="tlid-translation"/>
          <w:rFonts w:ascii="Times New Roman" w:hAnsi="Times New Roman" w:cs="Times New Roman"/>
          <w:sz w:val="26"/>
          <w:szCs w:val="26"/>
          <w:lang w:val="kk-KZ"/>
        </w:rPr>
        <w:t>.</w:t>
      </w:r>
    </w:p>
    <w:p w:rsidR="00AA7949" w:rsidRPr="0096212B" w:rsidRDefault="00AA7949" w:rsidP="00AA7949">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22458">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D22458">
        <w:rPr>
          <w:rFonts w:ascii="Times New Roman" w:eastAsia="Times New Roman" w:hAnsi="Times New Roman" w:cs="Times New Roman"/>
          <w:color w:val="222222"/>
          <w:sz w:val="26"/>
          <w:szCs w:val="26"/>
          <w:lang w:val="kk-KZ"/>
        </w:rPr>
        <w:t> </w:t>
      </w:r>
      <w:r w:rsidRPr="00D22458">
        <w:rPr>
          <w:rFonts w:ascii="Times New Roman" w:hAnsi="Times New Roman" w:cs="Times New Roman"/>
          <w:sz w:val="26"/>
          <w:szCs w:val="26"/>
          <w:lang w:val="kk-KZ"/>
        </w:rPr>
        <w:t>жоғары немесе жо</w:t>
      </w:r>
      <w:r w:rsidRPr="0036597F">
        <w:rPr>
          <w:rFonts w:ascii="Times New Roman" w:hAnsi="Times New Roman" w:cs="Times New Roman"/>
          <w:sz w:val="26"/>
          <w:szCs w:val="26"/>
          <w:lang w:val="kk-KZ"/>
        </w:rPr>
        <w:t xml:space="preserve">ғары оқу орнынан кейінгі білім, </w:t>
      </w:r>
      <w:r w:rsidRPr="0096212B">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96212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AA7949" w:rsidRPr="0096212B" w:rsidRDefault="00AA7949" w:rsidP="00AA7949">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96212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AA7949" w:rsidRPr="0036597F" w:rsidRDefault="00AA7949" w:rsidP="00AA794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lastRenderedPageBreak/>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36597F">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AA7949" w:rsidRDefault="00AA7949" w:rsidP="00AA7949">
      <w:pPr>
        <w:pStyle w:val="Default"/>
        <w:rPr>
          <w:b/>
          <w:sz w:val="26"/>
          <w:szCs w:val="26"/>
          <w:lang w:val="kk-KZ"/>
        </w:rPr>
      </w:pPr>
      <w:r w:rsidRPr="00DC4F0C">
        <w:rPr>
          <w:b/>
          <w:sz w:val="26"/>
          <w:szCs w:val="26"/>
          <w:lang w:val="kk-KZ"/>
        </w:rPr>
        <w:t xml:space="preserve">         </w:t>
      </w:r>
      <w:r>
        <w:rPr>
          <w:b/>
          <w:sz w:val="26"/>
          <w:szCs w:val="26"/>
          <w:lang w:val="kk-KZ"/>
        </w:rPr>
        <w:t xml:space="preserve">  </w:t>
      </w:r>
      <w:r w:rsidRPr="007F6D2F">
        <w:rPr>
          <w:b/>
          <w:sz w:val="26"/>
          <w:szCs w:val="26"/>
          <w:lang w:val="kk-KZ"/>
        </w:rPr>
        <w:t xml:space="preserve">Жұмыс тәжірибесі талап етілмейді. </w:t>
      </w:r>
    </w:p>
    <w:p w:rsidR="008E50AB" w:rsidRDefault="008E50AB" w:rsidP="00AA7949">
      <w:pPr>
        <w:pStyle w:val="Default"/>
        <w:rPr>
          <w:b/>
          <w:sz w:val="26"/>
          <w:szCs w:val="26"/>
          <w:lang w:val="kk-KZ"/>
        </w:rPr>
      </w:pPr>
    </w:p>
    <w:p w:rsidR="00E30973" w:rsidRPr="00DC4F0C" w:rsidRDefault="00710F98" w:rsidP="00E30973">
      <w:pPr>
        <w:pStyle w:val="a4"/>
        <w:tabs>
          <w:tab w:val="left" w:pos="1134"/>
        </w:tabs>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E30973">
        <w:rPr>
          <w:rStyle w:val="a3"/>
          <w:rFonts w:ascii="Times New Roman" w:hAnsi="Times New Roman" w:cs="Times New Roman"/>
          <w:color w:val="222222"/>
          <w:sz w:val="26"/>
          <w:szCs w:val="26"/>
          <w:bdr w:val="none" w:sz="0" w:space="0" w:color="auto" w:frame="1"/>
          <w:lang w:val="kk-KZ"/>
        </w:rPr>
        <w:t>. Ақмола облысы бойынша МКД Аудит басқармасының Пост</w:t>
      </w:r>
      <w:r w:rsidR="00FC403A">
        <w:rPr>
          <w:rStyle w:val="a3"/>
          <w:rFonts w:ascii="Times New Roman" w:hAnsi="Times New Roman" w:cs="Times New Roman"/>
          <w:color w:val="222222"/>
          <w:sz w:val="26"/>
          <w:szCs w:val="26"/>
          <w:bdr w:val="none" w:sz="0" w:space="0" w:color="auto" w:frame="1"/>
          <w:lang w:val="kk-KZ"/>
        </w:rPr>
        <w:t>-</w:t>
      </w:r>
      <w:r w:rsidR="00E30973">
        <w:rPr>
          <w:rStyle w:val="a3"/>
          <w:rFonts w:ascii="Times New Roman" w:hAnsi="Times New Roman" w:cs="Times New Roman"/>
          <w:color w:val="222222"/>
          <w:sz w:val="26"/>
          <w:szCs w:val="26"/>
          <w:bdr w:val="none" w:sz="0" w:space="0" w:color="auto" w:frame="1"/>
          <w:lang w:val="kk-KZ"/>
        </w:rPr>
        <w:t>кедендік бақылау бөлімінің басшысы</w:t>
      </w:r>
      <w:r w:rsidR="00FC403A">
        <w:rPr>
          <w:rStyle w:val="a3"/>
          <w:rFonts w:ascii="Times New Roman" w:hAnsi="Times New Roman" w:cs="Times New Roman"/>
          <w:color w:val="222222"/>
          <w:sz w:val="26"/>
          <w:szCs w:val="26"/>
          <w:bdr w:val="none" w:sz="0" w:space="0" w:color="auto" w:frame="1"/>
          <w:lang w:val="kk-KZ"/>
        </w:rPr>
        <w:t xml:space="preserve">, </w:t>
      </w:r>
      <w:r w:rsidR="00E30973" w:rsidRPr="00854A5A">
        <w:rPr>
          <w:rStyle w:val="a3"/>
          <w:rFonts w:ascii="Times New Roman" w:hAnsi="Times New Roman" w:cs="Times New Roman"/>
          <w:color w:val="222222"/>
          <w:sz w:val="26"/>
          <w:szCs w:val="26"/>
          <w:bdr w:val="none" w:sz="0" w:space="0" w:color="auto" w:frame="1"/>
          <w:lang w:val="kk-KZ"/>
        </w:rPr>
        <w:t>«С-</w:t>
      </w:r>
      <w:r w:rsidR="00E30973">
        <w:rPr>
          <w:rStyle w:val="a3"/>
          <w:rFonts w:ascii="Times New Roman" w:hAnsi="Times New Roman" w:cs="Times New Roman"/>
          <w:color w:val="222222"/>
          <w:sz w:val="26"/>
          <w:szCs w:val="26"/>
          <w:bdr w:val="none" w:sz="0" w:space="0" w:color="auto" w:frame="1"/>
          <w:lang w:val="kk-KZ"/>
        </w:rPr>
        <w:t>О-4</w:t>
      </w:r>
      <w:r w:rsidR="00E30973" w:rsidRPr="00DC4F0C">
        <w:rPr>
          <w:rStyle w:val="a3"/>
          <w:rFonts w:ascii="Times New Roman" w:hAnsi="Times New Roman" w:cs="Times New Roman"/>
          <w:color w:val="222222"/>
          <w:sz w:val="26"/>
          <w:szCs w:val="26"/>
          <w:bdr w:val="none" w:sz="0" w:space="0" w:color="auto" w:frame="1"/>
          <w:lang w:val="kk-KZ"/>
        </w:rPr>
        <w:t>» санаты, 1 бірлік.</w:t>
      </w:r>
    </w:p>
    <w:p w:rsidR="00E30973" w:rsidRPr="008D312C" w:rsidRDefault="00E30973" w:rsidP="00E30973">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теңгеден 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6069D3" w:rsidRDefault="00E30973" w:rsidP="00245780">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r>
        <w:rPr>
          <w:b/>
          <w:bCs/>
          <w:color w:val="222222"/>
          <w:sz w:val="26"/>
          <w:szCs w:val="26"/>
          <w:bdr w:val="none" w:sz="0" w:space="0" w:color="auto" w:frame="1"/>
          <w:lang w:val="kk-KZ"/>
        </w:rPr>
        <w:t xml:space="preserve">           </w:t>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6069D3" w:rsidRPr="006069D3">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006069D3" w:rsidRPr="006069D3">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006069D3" w:rsidRPr="006069D3">
        <w:rPr>
          <w:rFonts w:ascii="Times New Roman" w:hAnsi="Times New Roman" w:cs="Times New Roman"/>
          <w:bCs/>
          <w:sz w:val="26"/>
          <w:szCs w:val="26"/>
          <w:lang w:val="kk-KZ"/>
        </w:rPr>
        <w:t xml:space="preserve">басқарма басшысына  </w:t>
      </w:r>
      <w:r w:rsidR="006069D3" w:rsidRPr="006069D3">
        <w:rPr>
          <w:rFonts w:ascii="Times New Roman" w:hAnsi="Times New Roman" w:cs="Times New Roman"/>
          <w:noProof/>
          <w:color w:val="000000"/>
          <w:sz w:val="26"/>
          <w:szCs w:val="26"/>
          <w:lang w:val="kk-KZ"/>
        </w:rPr>
        <w:t xml:space="preserve"> бекітіп  дайындау және беру;</w:t>
      </w:r>
      <w:r w:rsidR="006069D3" w:rsidRPr="006069D3">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006069D3" w:rsidRPr="006069D3">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006069D3" w:rsidRPr="006069D3">
        <w:rPr>
          <w:rFonts w:ascii="Times New Roman" w:hAnsi="Times New Roman" w:cs="Times New Roman"/>
          <w:sz w:val="26"/>
          <w:szCs w:val="26"/>
          <w:lang w:val="kk-KZ"/>
        </w:rPr>
        <w:t>.</w:t>
      </w:r>
      <w:r w:rsidRPr="006069D3">
        <w:rPr>
          <w:rFonts w:ascii="Times New Roman" w:eastAsia="Times New Roman" w:hAnsi="Times New Roman" w:cs="Times New Roman"/>
          <w:b/>
          <w:bCs/>
          <w:color w:val="222222"/>
          <w:sz w:val="26"/>
          <w:szCs w:val="26"/>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p>
    <w:p w:rsidR="00245780" w:rsidRPr="00245780" w:rsidRDefault="006069D3" w:rsidP="0024578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E30973"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E30973" w:rsidRPr="00B40296">
        <w:rPr>
          <w:rFonts w:ascii="Times New Roman" w:eastAsia="Times New Roman" w:hAnsi="Times New Roman" w:cs="Times New Roman"/>
          <w:color w:val="222222"/>
          <w:sz w:val="28"/>
          <w:szCs w:val="28"/>
          <w:lang w:val="kk-KZ"/>
        </w:rPr>
        <w:t xml:space="preserve">  </w:t>
      </w:r>
      <w:r w:rsidR="00E30973" w:rsidRPr="00B828EE">
        <w:rPr>
          <w:rFonts w:ascii="Times New Roman" w:hAnsi="Times New Roman" w:cs="Times New Roman"/>
          <w:sz w:val="26"/>
          <w:szCs w:val="26"/>
          <w:lang w:val="kk-KZ"/>
        </w:rPr>
        <w:t>жоғары немесе жоғары оқу орнынан кейінгі білім</w:t>
      </w:r>
      <w:r w:rsidR="00E30973">
        <w:rPr>
          <w:rFonts w:ascii="Times New Roman" w:eastAsia="Times New Roman" w:hAnsi="Times New Roman" w:cs="Times New Roman"/>
          <w:color w:val="222222"/>
          <w:sz w:val="26"/>
          <w:szCs w:val="26"/>
          <w:lang w:val="kk-KZ"/>
        </w:rPr>
        <w:t xml:space="preserve">і, </w:t>
      </w:r>
      <w:r w:rsidR="00245780" w:rsidRPr="0024578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45780" w:rsidRPr="0024578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45780" w:rsidRPr="00245780" w:rsidRDefault="00245780" w:rsidP="00245780">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24578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30973" w:rsidRPr="00080887" w:rsidRDefault="00245780" w:rsidP="00245780">
      <w:pPr>
        <w:spacing w:after="0" w:line="240" w:lineRule="auto"/>
        <w:jc w:val="both"/>
        <w:rPr>
          <w:rFonts w:ascii="Times New Roman" w:hAnsi="Times New Roman" w:cs="Times New Roman"/>
          <w:sz w:val="26"/>
          <w:szCs w:val="26"/>
          <w:lang w:val="kk-KZ"/>
        </w:rPr>
      </w:pPr>
      <w:r>
        <w:rPr>
          <w:color w:val="222222"/>
          <w:sz w:val="28"/>
          <w:szCs w:val="28"/>
          <w:lang w:val="kk-KZ"/>
        </w:rPr>
        <w:t xml:space="preserve">          </w:t>
      </w:r>
      <w:r w:rsidR="00E30973"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E30973"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30973" w:rsidRDefault="00E30973" w:rsidP="00E30973">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E30973" w:rsidRPr="006647AA" w:rsidRDefault="00E30973" w:rsidP="00E30973">
      <w:pPr>
        <w:spacing w:after="0" w:line="240" w:lineRule="auto"/>
        <w:jc w:val="both"/>
        <w:rPr>
          <w:rFonts w:ascii="Times New Roman" w:hAnsi="Times New Roman" w:cs="Times New Roman"/>
          <w:sz w:val="26"/>
          <w:szCs w:val="26"/>
          <w:lang w:val="kk-KZ"/>
        </w:rPr>
      </w:pPr>
      <w:r>
        <w:rPr>
          <w:color w:val="000000"/>
          <w:sz w:val="28"/>
          <w:lang w:val="kk-KZ"/>
        </w:rPr>
        <w:t xml:space="preserve">        </w:t>
      </w:r>
      <w:r w:rsidRPr="006647AA">
        <w:rPr>
          <w:rFonts w:ascii="Times New Roman" w:hAnsi="Times New Roman" w:cs="Times New Roman"/>
          <w:color w:val="000000"/>
          <w:sz w:val="26"/>
          <w:szCs w:val="26"/>
          <w:lang w:val="kk-KZ"/>
        </w:rPr>
        <w:t>1) мемлекеттік лауазымдарда жұмыс өтілі бір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алты айдан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lastRenderedPageBreak/>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7) ғылыми дәрежесінің болуы;</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r>
        <w:rPr>
          <w:rFonts w:ascii="Times New Roman" w:hAnsi="Times New Roman" w:cs="Times New Roman"/>
          <w:color w:val="000000"/>
          <w:sz w:val="26"/>
          <w:szCs w:val="26"/>
          <w:lang w:val="kk-KZ"/>
        </w:rPr>
        <w:t>.</w:t>
      </w:r>
    </w:p>
    <w:p w:rsidR="00E30973" w:rsidRDefault="00E30973" w:rsidP="00E30973">
      <w:pPr>
        <w:spacing w:after="0"/>
        <w:jc w:val="both"/>
        <w:rPr>
          <w:rFonts w:ascii="Times New Roman" w:hAnsi="Times New Roman" w:cs="Times New Roman"/>
          <w:b/>
          <w:color w:val="000000"/>
          <w:sz w:val="26"/>
          <w:szCs w:val="26"/>
          <w:lang w:val="kk-KZ"/>
        </w:rPr>
      </w:pPr>
    </w:p>
    <w:p w:rsidR="00E82391" w:rsidRPr="00DC4F0C" w:rsidRDefault="00710F98" w:rsidP="00E82391">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4</w:t>
      </w:r>
      <w:r w:rsidR="00E8239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E845A2">
        <w:rPr>
          <w:rStyle w:val="a3"/>
          <w:rFonts w:ascii="Times New Roman" w:hAnsi="Times New Roman" w:cs="Times New Roman"/>
          <w:color w:val="222222"/>
          <w:sz w:val="26"/>
          <w:szCs w:val="26"/>
          <w:bdr w:val="none" w:sz="0" w:space="0" w:color="auto" w:frame="1"/>
          <w:lang w:val="kk-KZ"/>
        </w:rPr>
        <w:t>Экспорттық бақылау басқармасының бас маманы</w:t>
      </w:r>
      <w:r w:rsidR="00E82391">
        <w:rPr>
          <w:rFonts w:ascii="Times New Roman" w:hAnsi="Times New Roman" w:cs="Times New Roman"/>
          <w:b/>
          <w:sz w:val="26"/>
          <w:szCs w:val="26"/>
          <w:lang w:val="kk-KZ"/>
        </w:rPr>
        <w:t>,</w:t>
      </w:r>
      <w:r w:rsidR="00E82391" w:rsidRPr="00854A5A">
        <w:rPr>
          <w:rStyle w:val="a3"/>
          <w:rFonts w:ascii="Times New Roman" w:hAnsi="Times New Roman" w:cs="Times New Roman"/>
          <w:color w:val="222222"/>
          <w:sz w:val="26"/>
          <w:szCs w:val="26"/>
          <w:bdr w:val="none" w:sz="0" w:space="0" w:color="auto" w:frame="1"/>
          <w:lang w:val="kk-KZ"/>
        </w:rPr>
        <w:t xml:space="preserve"> «С-</w:t>
      </w:r>
      <w:r w:rsidR="00E82391">
        <w:rPr>
          <w:rStyle w:val="a3"/>
          <w:rFonts w:ascii="Times New Roman" w:hAnsi="Times New Roman" w:cs="Times New Roman"/>
          <w:color w:val="222222"/>
          <w:sz w:val="26"/>
          <w:szCs w:val="26"/>
          <w:bdr w:val="none" w:sz="0" w:space="0" w:color="auto" w:frame="1"/>
          <w:lang w:val="kk-KZ"/>
        </w:rPr>
        <w:t>О-5</w:t>
      </w:r>
      <w:r w:rsidR="00E82391" w:rsidRPr="00DC4F0C">
        <w:rPr>
          <w:rStyle w:val="a3"/>
          <w:rFonts w:ascii="Times New Roman" w:hAnsi="Times New Roman" w:cs="Times New Roman"/>
          <w:color w:val="222222"/>
          <w:sz w:val="26"/>
          <w:szCs w:val="26"/>
          <w:bdr w:val="none" w:sz="0" w:space="0" w:color="auto" w:frame="1"/>
          <w:lang w:val="kk-KZ"/>
        </w:rPr>
        <w:t>» санаты, 1 бірлік.</w:t>
      </w:r>
    </w:p>
    <w:p w:rsidR="00E82391" w:rsidRPr="007F6D2F" w:rsidRDefault="00E82391" w:rsidP="00E8239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836033" w:rsidRDefault="00E82391" w:rsidP="00E845A2">
      <w:pPr>
        <w:spacing w:after="0" w:line="240" w:lineRule="auto"/>
        <w:jc w:val="both"/>
        <w:rPr>
          <w:rFonts w:ascii="Times New Roman" w:eastAsia="Times New Roman" w:hAnsi="Times New Roman" w:cs="Times New Roman"/>
          <w:b/>
          <w:bCs/>
          <w:color w:val="222222"/>
          <w:sz w:val="26"/>
          <w:szCs w:val="26"/>
          <w:bdr w:val="none" w:sz="0" w:space="0" w:color="auto" w:frame="1"/>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836033" w:rsidRPr="00836033">
        <w:rPr>
          <w:rFonts w:ascii="Times New Roman" w:hAnsi="Times New Roman" w:cs="Times New Roman"/>
          <w:color w:val="212121"/>
          <w:sz w:val="26"/>
          <w:szCs w:val="26"/>
          <w:lang w:val="kk-KZ"/>
        </w:rPr>
        <w:t>Сыртқы экономикалық қызметке қатысушылардын Қазақстан Республикасының халықаралық келісімдері бойынша экспорттық бақылау заңнамасының  сақталуын бақылау және талдау;лицензияны/рұксатты бақылауга тұрғызу туралы СЭҚҚ-нан өтініштерді қабылдау</w:t>
      </w:r>
      <w:r w:rsidR="00836033" w:rsidRPr="00836033">
        <w:rPr>
          <w:rFonts w:ascii="Times New Roman" w:hAnsi="Times New Roman" w:cs="Times New Roman"/>
          <w:sz w:val="26"/>
          <w:szCs w:val="26"/>
          <w:lang w:val="kk-KZ"/>
        </w:rPr>
        <w:t xml:space="preserve">; </w:t>
      </w:r>
      <w:r w:rsidR="00836033" w:rsidRPr="00836033">
        <w:rPr>
          <w:rFonts w:ascii="Times New Roman" w:hAnsi="Times New Roman" w:cs="Times New Roman"/>
          <w:color w:val="212121"/>
          <w:sz w:val="26"/>
          <w:szCs w:val="26"/>
          <w:lang w:val="kk-KZ"/>
        </w:rPr>
        <w:t>тізімнен тауарларды бақылау;Қазақстан Республикасының аумағына әкелінген және тауарларға қатысты декларациялардан, тауарларды әкелуге және жанама салықтарды, электрондық шот-фактураларды, Комитетін; Қазақстан Республикасының Әкімшілік құқық бұзушылық туралы кодексінің 287-бабында көзделген әкімшілік шаралардың уақтылы орындалуы бойынша берешегі бар салық төлеушілерге бақылау жасау;ЕАЭО шеңберінде ұсынылған салық есептілігінің нысандары бойынша камералдық  бақылауды жүзеге асыру;</w:t>
      </w:r>
      <w:r w:rsidR="00836033" w:rsidRPr="00836033">
        <w:rPr>
          <w:rFonts w:ascii="Times New Roman" w:hAnsi="Times New Roman" w:cs="Times New Roman"/>
          <w:color w:val="212121"/>
          <w:sz w:val="26"/>
          <w:szCs w:val="26"/>
          <w:shd w:val="clear" w:color="auto" w:fill="FFFFFF"/>
          <w:lang w:val="kk-KZ"/>
        </w:rPr>
        <w:t xml:space="preserve">Салық төлеушінің жеке шоттарындағы салық есептілігінің белгіленген нысандары бойынша есептелген сомаларды көрсету тұрғысында жеке шоттарды түгендеу; уәкілетті мемлекеттік органдардан келген ЕАЭО-ке мүше мемлекеттерден әкелінетін тауарлар туралы ақпаратты талдау; </w:t>
      </w:r>
      <w:r w:rsidR="00836033" w:rsidRPr="00836033">
        <w:rPr>
          <w:rFonts w:ascii="Times New Roman" w:hAnsi="Times New Roman" w:cs="Times New Roman"/>
          <w:sz w:val="26"/>
          <w:szCs w:val="26"/>
          <w:lang w:val="kk-KZ"/>
        </w:rPr>
        <w:t>басқарман</w:t>
      </w:r>
      <w:r w:rsidR="00836033" w:rsidRPr="00836033">
        <w:rPr>
          <w:rFonts w:ascii="Times New Roman" w:hAnsi="Times New Roman" w:cs="Times New Roman"/>
          <w:color w:val="212121"/>
          <w:sz w:val="26"/>
          <w:szCs w:val="26"/>
          <w:lang w:val="kk-KZ"/>
        </w:rPr>
        <w:t xml:space="preserve">ың құзыретіне жататын мәселелер бойынша салық төлеушілердің салықтық тексерулерін жүргізу; салық төлеушілердің ұсынған декларациялары арқылы Қазақстан Республикасының аумағына және басқа да ЕАЭО-ға мүше мемлекеттерге әкелінетін және әкетілген тауарларды бақылау және талдау; импортқа ҚҚС төлеу үшін импорттаушылардың әкімшілігі;тауарлар импорты бойынша өтініштерді талдау және жанама салықтарды төлеу </w:t>
      </w:r>
      <w:r w:rsidR="00836033" w:rsidRPr="00836033">
        <w:rPr>
          <w:rFonts w:ascii="Times New Roman" w:hAnsi="Times New Roman" w:cs="Times New Roman"/>
          <w:sz w:val="26"/>
          <w:szCs w:val="26"/>
          <w:lang w:val="kk-KZ"/>
        </w:rPr>
        <w:t>басқарман</w:t>
      </w:r>
      <w:r w:rsidR="00836033" w:rsidRPr="00836033">
        <w:rPr>
          <w:rFonts w:ascii="Times New Roman" w:hAnsi="Times New Roman" w:cs="Times New Roman"/>
          <w:color w:val="212121"/>
          <w:sz w:val="26"/>
          <w:szCs w:val="26"/>
          <w:lang w:val="kk-KZ"/>
        </w:rPr>
        <w:t>ың құзыреттілігі тұрғысынан;басқа да мемлекеттік және уәкілетті органдармен өзара іс-қимыл жасау, ЕурАзЭҚ шеңберінде импортқа ҚҚС-ты енгізу туралы.</w:t>
      </w:r>
      <w:r w:rsidR="00836033" w:rsidRPr="00836033">
        <w:rPr>
          <w:rStyle w:val="tlid-translation"/>
          <w:sz w:val="26"/>
          <w:szCs w:val="26"/>
          <w:lang w:val="kk-KZ"/>
        </w:rPr>
        <w:t xml:space="preserve"> </w:t>
      </w:r>
      <w:r w:rsidR="00836033" w:rsidRPr="00710F98">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836033" w:rsidRPr="00836033">
        <w:rPr>
          <w:rStyle w:val="tlid-translation"/>
          <w:rFonts w:ascii="Times New Roman" w:hAnsi="Times New Roman" w:cs="Times New Roman"/>
          <w:sz w:val="26"/>
          <w:szCs w:val="26"/>
          <w:lang w:val="kk-KZ"/>
        </w:rPr>
        <w:t>.</w:t>
      </w:r>
      <w:r>
        <w:rPr>
          <w:rFonts w:ascii="Times New Roman" w:eastAsia="Times New Roman" w:hAnsi="Times New Roman" w:cs="Times New Roman"/>
          <w:b/>
          <w:bCs/>
          <w:color w:val="222222"/>
          <w:sz w:val="26"/>
          <w:szCs w:val="26"/>
          <w:bdr w:val="none" w:sz="0" w:space="0" w:color="auto" w:frame="1"/>
          <w:lang w:val="kk-KZ"/>
        </w:rPr>
        <w:t xml:space="preserve">           </w:t>
      </w:r>
    </w:p>
    <w:p w:rsidR="00E845A2" w:rsidRPr="00E845A2" w:rsidRDefault="00836033" w:rsidP="00E845A2">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E82391" w:rsidRPr="00D22458">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E82391" w:rsidRPr="00D22458">
        <w:rPr>
          <w:rFonts w:ascii="Times New Roman" w:eastAsia="Times New Roman" w:hAnsi="Times New Roman" w:cs="Times New Roman"/>
          <w:color w:val="222222"/>
          <w:sz w:val="26"/>
          <w:szCs w:val="26"/>
          <w:lang w:val="kk-KZ"/>
        </w:rPr>
        <w:t> </w:t>
      </w:r>
      <w:r w:rsidR="00E82391" w:rsidRPr="00D22458">
        <w:rPr>
          <w:rFonts w:ascii="Times New Roman" w:hAnsi="Times New Roman" w:cs="Times New Roman"/>
          <w:sz w:val="26"/>
          <w:szCs w:val="26"/>
          <w:lang w:val="kk-KZ"/>
        </w:rPr>
        <w:t>жоғары немесе жо</w:t>
      </w:r>
      <w:r w:rsidR="00E82391" w:rsidRPr="0036597F">
        <w:rPr>
          <w:rFonts w:ascii="Times New Roman" w:hAnsi="Times New Roman" w:cs="Times New Roman"/>
          <w:sz w:val="26"/>
          <w:szCs w:val="26"/>
          <w:lang w:val="kk-KZ"/>
        </w:rPr>
        <w:t xml:space="preserve">ғары оқу орнынан кейінгі білім, </w:t>
      </w:r>
      <w:r w:rsidR="00E845A2" w:rsidRPr="00E845A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әлемдік экономика саласында) немесе құқық немесе техникалық ғылым және технологиялар</w:t>
      </w:r>
      <w:r w:rsidR="00E845A2" w:rsidRPr="00E845A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E845A2" w:rsidRPr="00E845A2" w:rsidRDefault="00E845A2" w:rsidP="00E845A2">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E845A2">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w:t>
      </w:r>
      <w:r w:rsidRPr="00E845A2">
        <w:rPr>
          <w:rFonts w:ascii="Times New Roman" w:hAnsi="Times New Roman" w:cs="Times New Roman"/>
          <w:color w:val="222222"/>
          <w:sz w:val="26"/>
          <w:szCs w:val="26"/>
          <w:lang w:val="kk-KZ"/>
        </w:rPr>
        <w:lastRenderedPageBreak/>
        <w:t>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82391" w:rsidRPr="0036597F" w:rsidRDefault="00E82391" w:rsidP="00E845A2">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36597F">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E82391" w:rsidRDefault="00E82391" w:rsidP="00E82391">
      <w:pPr>
        <w:pStyle w:val="Default"/>
        <w:rPr>
          <w:b/>
          <w:sz w:val="26"/>
          <w:szCs w:val="26"/>
          <w:lang w:val="kk-KZ"/>
        </w:rPr>
      </w:pPr>
      <w:r w:rsidRPr="00DC4F0C">
        <w:rPr>
          <w:b/>
          <w:sz w:val="26"/>
          <w:szCs w:val="26"/>
          <w:lang w:val="kk-KZ"/>
        </w:rPr>
        <w:t xml:space="preserve">         </w:t>
      </w:r>
      <w:r>
        <w:rPr>
          <w:b/>
          <w:sz w:val="26"/>
          <w:szCs w:val="26"/>
          <w:lang w:val="kk-KZ"/>
        </w:rPr>
        <w:t xml:space="preserve">  </w:t>
      </w:r>
      <w:r w:rsidRPr="007F6D2F">
        <w:rPr>
          <w:b/>
          <w:sz w:val="26"/>
          <w:szCs w:val="26"/>
          <w:lang w:val="kk-KZ"/>
        </w:rPr>
        <w:t xml:space="preserve">Жұмыс тәжірибесі талап етілмейді. </w:t>
      </w:r>
    </w:p>
    <w:p w:rsidR="001A268B" w:rsidRPr="00F8527E" w:rsidRDefault="001A268B" w:rsidP="00700BD0">
      <w:pPr>
        <w:spacing w:after="0"/>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lastRenderedPageBreak/>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0654D4">
        <w:rPr>
          <w:rFonts w:ascii="Times New Roman" w:hAnsi="Times New Roman" w:cs="Times New Roman"/>
          <w:sz w:val="26"/>
          <w:szCs w:val="26"/>
          <w:lang w:val="kk-KZ"/>
        </w:rPr>
        <w:t>20</w:t>
      </w:r>
      <w:r w:rsidRPr="0062066D">
        <w:rPr>
          <w:rFonts w:ascii="Times New Roman" w:hAnsi="Times New Roman" w:cs="Times New Roman"/>
          <w:sz w:val="26"/>
          <w:szCs w:val="26"/>
        </w:rPr>
        <w:t xml:space="preserve"> ж.</w:t>
      </w:r>
      <w:bookmarkStart w:id="7" w:name="_GoBack"/>
      <w:bookmarkEnd w:id="7"/>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9B" w:rsidRDefault="00DB529B" w:rsidP="0097579D">
      <w:pPr>
        <w:spacing w:after="0" w:line="240" w:lineRule="auto"/>
      </w:pPr>
      <w:r>
        <w:separator/>
      </w:r>
    </w:p>
  </w:endnote>
  <w:endnote w:type="continuationSeparator" w:id="1">
    <w:p w:rsidR="00DB529B" w:rsidRDefault="00DB529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0D7276">
        <w:pPr>
          <w:pStyle w:val="a9"/>
          <w:jc w:val="center"/>
        </w:pPr>
        <w:fldSimple w:instr=" PAGE   \* MERGEFORMAT ">
          <w:r w:rsidR="00710F98">
            <w:rPr>
              <w:noProof/>
            </w:rPr>
            <w:t>7</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9B" w:rsidRDefault="00DB529B" w:rsidP="0097579D">
      <w:pPr>
        <w:spacing w:after="0" w:line="240" w:lineRule="auto"/>
      </w:pPr>
      <w:r>
        <w:separator/>
      </w:r>
    </w:p>
  </w:footnote>
  <w:footnote w:type="continuationSeparator" w:id="1">
    <w:p w:rsidR="00DB529B" w:rsidRDefault="00DB529B"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D142A"/>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2265A"/>
    <w:rsid w:val="00123B63"/>
    <w:rsid w:val="00140106"/>
    <w:rsid w:val="001401B2"/>
    <w:rsid w:val="001452C2"/>
    <w:rsid w:val="001626E8"/>
    <w:rsid w:val="00172AC6"/>
    <w:rsid w:val="001817CC"/>
    <w:rsid w:val="001854D7"/>
    <w:rsid w:val="00193F62"/>
    <w:rsid w:val="00194988"/>
    <w:rsid w:val="0019514B"/>
    <w:rsid w:val="001A083A"/>
    <w:rsid w:val="001A268B"/>
    <w:rsid w:val="001B1894"/>
    <w:rsid w:val="001B24E0"/>
    <w:rsid w:val="001B52E9"/>
    <w:rsid w:val="001B6E4D"/>
    <w:rsid w:val="001C4995"/>
    <w:rsid w:val="001E1E37"/>
    <w:rsid w:val="001E22B3"/>
    <w:rsid w:val="001E48CC"/>
    <w:rsid w:val="001E4B6B"/>
    <w:rsid w:val="001F04EA"/>
    <w:rsid w:val="001F0644"/>
    <w:rsid w:val="001F4938"/>
    <w:rsid w:val="001F702D"/>
    <w:rsid w:val="002108A9"/>
    <w:rsid w:val="00213587"/>
    <w:rsid w:val="002146D2"/>
    <w:rsid w:val="00215DC4"/>
    <w:rsid w:val="00220AA5"/>
    <w:rsid w:val="002217A5"/>
    <w:rsid w:val="0023202D"/>
    <w:rsid w:val="0023682F"/>
    <w:rsid w:val="00245780"/>
    <w:rsid w:val="0025062A"/>
    <w:rsid w:val="00263F7F"/>
    <w:rsid w:val="00265587"/>
    <w:rsid w:val="002655D5"/>
    <w:rsid w:val="0026715F"/>
    <w:rsid w:val="0027529D"/>
    <w:rsid w:val="002A3AB5"/>
    <w:rsid w:val="002B4542"/>
    <w:rsid w:val="002C68BA"/>
    <w:rsid w:val="002D313A"/>
    <w:rsid w:val="002D68E8"/>
    <w:rsid w:val="002E1056"/>
    <w:rsid w:val="002E122B"/>
    <w:rsid w:val="002E7935"/>
    <w:rsid w:val="002F77DD"/>
    <w:rsid w:val="00303D84"/>
    <w:rsid w:val="00303EB5"/>
    <w:rsid w:val="00311BED"/>
    <w:rsid w:val="00317F13"/>
    <w:rsid w:val="00323A2E"/>
    <w:rsid w:val="0033434C"/>
    <w:rsid w:val="00337537"/>
    <w:rsid w:val="00337D40"/>
    <w:rsid w:val="003427B8"/>
    <w:rsid w:val="003506C8"/>
    <w:rsid w:val="003558E1"/>
    <w:rsid w:val="00356B17"/>
    <w:rsid w:val="0036102C"/>
    <w:rsid w:val="0036597F"/>
    <w:rsid w:val="003707C6"/>
    <w:rsid w:val="003708BF"/>
    <w:rsid w:val="0037238A"/>
    <w:rsid w:val="00372C88"/>
    <w:rsid w:val="0037503C"/>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6142D"/>
    <w:rsid w:val="00463B44"/>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8F0"/>
    <w:rsid w:val="007717C9"/>
    <w:rsid w:val="00771FD1"/>
    <w:rsid w:val="007726BB"/>
    <w:rsid w:val="00774361"/>
    <w:rsid w:val="007827CA"/>
    <w:rsid w:val="00786C0C"/>
    <w:rsid w:val="00790A77"/>
    <w:rsid w:val="00794D47"/>
    <w:rsid w:val="00795CB3"/>
    <w:rsid w:val="007A423C"/>
    <w:rsid w:val="007A5FEA"/>
    <w:rsid w:val="007A7483"/>
    <w:rsid w:val="007B01A9"/>
    <w:rsid w:val="007B3180"/>
    <w:rsid w:val="007B3374"/>
    <w:rsid w:val="007B472C"/>
    <w:rsid w:val="007B604A"/>
    <w:rsid w:val="007C72F9"/>
    <w:rsid w:val="007C79FC"/>
    <w:rsid w:val="007D2AB1"/>
    <w:rsid w:val="007D392F"/>
    <w:rsid w:val="007D4036"/>
    <w:rsid w:val="007D56DC"/>
    <w:rsid w:val="007E5A1B"/>
    <w:rsid w:val="007E6FB0"/>
    <w:rsid w:val="007E7BEC"/>
    <w:rsid w:val="007F4DBF"/>
    <w:rsid w:val="007F7FF7"/>
    <w:rsid w:val="008032F1"/>
    <w:rsid w:val="0080573A"/>
    <w:rsid w:val="00811113"/>
    <w:rsid w:val="0081473F"/>
    <w:rsid w:val="00822134"/>
    <w:rsid w:val="00824776"/>
    <w:rsid w:val="00836033"/>
    <w:rsid w:val="008533F9"/>
    <w:rsid w:val="00853FBA"/>
    <w:rsid w:val="00854A5A"/>
    <w:rsid w:val="00862BDB"/>
    <w:rsid w:val="008654EC"/>
    <w:rsid w:val="00866232"/>
    <w:rsid w:val="008845AE"/>
    <w:rsid w:val="0088782E"/>
    <w:rsid w:val="00887E69"/>
    <w:rsid w:val="00891817"/>
    <w:rsid w:val="00892020"/>
    <w:rsid w:val="008A1D6D"/>
    <w:rsid w:val="008A5B48"/>
    <w:rsid w:val="008C6237"/>
    <w:rsid w:val="008D06DA"/>
    <w:rsid w:val="008D312C"/>
    <w:rsid w:val="008D4089"/>
    <w:rsid w:val="008E0140"/>
    <w:rsid w:val="008E03B0"/>
    <w:rsid w:val="008E50AB"/>
    <w:rsid w:val="008E6118"/>
    <w:rsid w:val="008E67D5"/>
    <w:rsid w:val="008F207B"/>
    <w:rsid w:val="009021CF"/>
    <w:rsid w:val="00913934"/>
    <w:rsid w:val="009213D8"/>
    <w:rsid w:val="00927E5F"/>
    <w:rsid w:val="00944C76"/>
    <w:rsid w:val="00951F95"/>
    <w:rsid w:val="00955722"/>
    <w:rsid w:val="009559B8"/>
    <w:rsid w:val="0096089B"/>
    <w:rsid w:val="0096212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A10F1E"/>
    <w:rsid w:val="00A10FD4"/>
    <w:rsid w:val="00A22C6F"/>
    <w:rsid w:val="00A23B5E"/>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7B90"/>
    <w:rsid w:val="00AE3A06"/>
    <w:rsid w:val="00AF29F6"/>
    <w:rsid w:val="00AF4820"/>
    <w:rsid w:val="00AF5932"/>
    <w:rsid w:val="00B04CFF"/>
    <w:rsid w:val="00B0732F"/>
    <w:rsid w:val="00B07FCB"/>
    <w:rsid w:val="00B24911"/>
    <w:rsid w:val="00B25BE7"/>
    <w:rsid w:val="00B27228"/>
    <w:rsid w:val="00B32625"/>
    <w:rsid w:val="00B367EF"/>
    <w:rsid w:val="00B40296"/>
    <w:rsid w:val="00B42DAE"/>
    <w:rsid w:val="00B50012"/>
    <w:rsid w:val="00B51ACD"/>
    <w:rsid w:val="00B52D2D"/>
    <w:rsid w:val="00B5376D"/>
    <w:rsid w:val="00B54438"/>
    <w:rsid w:val="00B576D1"/>
    <w:rsid w:val="00B67499"/>
    <w:rsid w:val="00B75918"/>
    <w:rsid w:val="00B8241D"/>
    <w:rsid w:val="00B828EE"/>
    <w:rsid w:val="00B83C9D"/>
    <w:rsid w:val="00B83E52"/>
    <w:rsid w:val="00B870DB"/>
    <w:rsid w:val="00B93D23"/>
    <w:rsid w:val="00B95477"/>
    <w:rsid w:val="00BA1FF7"/>
    <w:rsid w:val="00BA226F"/>
    <w:rsid w:val="00BA28C5"/>
    <w:rsid w:val="00BB2E10"/>
    <w:rsid w:val="00BC40B6"/>
    <w:rsid w:val="00BD3625"/>
    <w:rsid w:val="00BD656E"/>
    <w:rsid w:val="00BE1BFA"/>
    <w:rsid w:val="00BF023F"/>
    <w:rsid w:val="00BF4DB9"/>
    <w:rsid w:val="00C06BC0"/>
    <w:rsid w:val="00C071DD"/>
    <w:rsid w:val="00C120C4"/>
    <w:rsid w:val="00C12CBB"/>
    <w:rsid w:val="00C25B38"/>
    <w:rsid w:val="00C302A3"/>
    <w:rsid w:val="00C32D22"/>
    <w:rsid w:val="00C35D2F"/>
    <w:rsid w:val="00C4483F"/>
    <w:rsid w:val="00C466BA"/>
    <w:rsid w:val="00C548BC"/>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22458"/>
    <w:rsid w:val="00D25221"/>
    <w:rsid w:val="00D31623"/>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A29DE"/>
    <w:rsid w:val="00DB529B"/>
    <w:rsid w:val="00DC19B5"/>
    <w:rsid w:val="00DC3ED9"/>
    <w:rsid w:val="00DC431A"/>
    <w:rsid w:val="00DC4F0C"/>
    <w:rsid w:val="00DD43E1"/>
    <w:rsid w:val="00DD5983"/>
    <w:rsid w:val="00DD7946"/>
    <w:rsid w:val="00DE1F97"/>
    <w:rsid w:val="00DE2B9E"/>
    <w:rsid w:val="00DF1C24"/>
    <w:rsid w:val="00DF7DA7"/>
    <w:rsid w:val="00E02B38"/>
    <w:rsid w:val="00E1527F"/>
    <w:rsid w:val="00E1643D"/>
    <w:rsid w:val="00E25577"/>
    <w:rsid w:val="00E25EBA"/>
    <w:rsid w:val="00E30973"/>
    <w:rsid w:val="00E32098"/>
    <w:rsid w:val="00E3384C"/>
    <w:rsid w:val="00E43897"/>
    <w:rsid w:val="00E50D76"/>
    <w:rsid w:val="00E52C7F"/>
    <w:rsid w:val="00E56F13"/>
    <w:rsid w:val="00E616B1"/>
    <w:rsid w:val="00E630BF"/>
    <w:rsid w:val="00E6372E"/>
    <w:rsid w:val="00E65928"/>
    <w:rsid w:val="00E72CA8"/>
    <w:rsid w:val="00E82391"/>
    <w:rsid w:val="00E845A2"/>
    <w:rsid w:val="00E9231C"/>
    <w:rsid w:val="00E948D8"/>
    <w:rsid w:val="00EA537A"/>
    <w:rsid w:val="00EB14C2"/>
    <w:rsid w:val="00EC03DA"/>
    <w:rsid w:val="00EC0D13"/>
    <w:rsid w:val="00ED2FFF"/>
    <w:rsid w:val="00EE12D9"/>
    <w:rsid w:val="00EF5DFC"/>
    <w:rsid w:val="00F060CE"/>
    <w:rsid w:val="00F06835"/>
    <w:rsid w:val="00F06DA3"/>
    <w:rsid w:val="00F17AB5"/>
    <w:rsid w:val="00F2231A"/>
    <w:rsid w:val="00F23FF4"/>
    <w:rsid w:val="00F2444B"/>
    <w:rsid w:val="00F24950"/>
    <w:rsid w:val="00F24DA7"/>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B2882"/>
    <w:rsid w:val="00FB535A"/>
    <w:rsid w:val="00FB632A"/>
    <w:rsid w:val="00FC0F2A"/>
    <w:rsid w:val="00FC403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86</cp:revision>
  <dcterms:created xsi:type="dcterms:W3CDTF">2020-01-23T09:53:00Z</dcterms:created>
  <dcterms:modified xsi:type="dcterms:W3CDTF">2020-01-24T11:38:00Z</dcterms:modified>
</cp:coreProperties>
</file>