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7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ab/>
        </w:r>
        <w:r w:rsidR="00C46D09" w:rsidRPr="00422526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903E1" w:rsidRPr="00D903E1" w:rsidRDefault="00D903E1" w:rsidP="00D903E1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косвенных налогов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>городу Степногорск,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 w:rsidR="00C46D09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D903E1" w:rsidRPr="00D903E1" w:rsidRDefault="00D903E1" w:rsidP="00D90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973A9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973A9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973A90" w:rsidRDefault="00D903E1" w:rsidP="00D903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973A90" w:rsidRPr="00DE56E1">
        <w:rPr>
          <w:rFonts w:ascii="Times New Roman" w:hAnsi="Times New Roman" w:cs="Times New Roman"/>
          <w:sz w:val="28"/>
          <w:szCs w:val="28"/>
        </w:rPr>
        <w:t xml:space="preserve"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</w:t>
      </w:r>
      <w:r w:rsidR="00973A90" w:rsidRPr="00DE56E1">
        <w:rPr>
          <w:rFonts w:ascii="Times New Roman" w:hAnsi="Times New Roman" w:cs="Times New Roman"/>
          <w:sz w:val="28"/>
          <w:szCs w:val="28"/>
          <w:lang w:eastAsia="ko-KR"/>
        </w:rPr>
        <w:t>Организация деятельности специалистами отдела по администрированию НДС. Контроль за проведением проверок по вопросам правильности исчисления и своевременности перечисления НДС, возврат НДС по нулевой ставке, проведение анализа влияния на доходную часть поступлений НДС. Администрирования Акцизов, в том числе к</w:t>
      </w:r>
      <w:r w:rsidR="00973A90" w:rsidRPr="00DE56E1">
        <w:rPr>
          <w:rFonts w:ascii="Times New Roman" w:hAnsi="Times New Roman" w:cs="Times New Roman"/>
          <w:sz w:val="28"/>
          <w:szCs w:val="28"/>
        </w:rPr>
        <w:t>онтроль за организацией работы акцизного поста. Администрирования косвенных налогов в рамках Таможенного союза в части проведения камерального контроля предоставленных в налоговое управление заявлении о ввозе товаров и уплате косвенных налогов по импорту товаров. Камеральный контроль заявлений о ввозе товаров и уплате косвенных налогов по экспорту с отметками налоговых органов РФ и РБ</w:t>
      </w:r>
      <w:r w:rsidR="00973A90">
        <w:rPr>
          <w:rFonts w:ascii="Times New Roman" w:hAnsi="Times New Roman" w:cs="Times New Roman"/>
          <w:sz w:val="28"/>
          <w:szCs w:val="28"/>
        </w:rPr>
        <w:t>.</w:t>
      </w:r>
    </w:p>
    <w:p w:rsidR="0060798A" w:rsidRDefault="00D903E1" w:rsidP="0060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="0060798A">
        <w:rPr>
          <w:rFonts w:ascii="Times New Roman" w:eastAsia="Times New Roman" w:hAnsi="Times New Roman" w:cs="Times New Roman"/>
          <w:color w:val="222222"/>
          <w:sz w:val="26"/>
          <w:szCs w:val="26"/>
        </w:rPr>
        <w:t> высшее образование в</w:t>
      </w:r>
      <w:r w:rsidR="0060798A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60798A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60798A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6079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660E" w:rsidRPr="00FF660E" w:rsidRDefault="00A23EF8" w:rsidP="0060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D903E1"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 w:rsidR="00FF660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FF660E" w:rsidRPr="00FF660E" w:rsidRDefault="00FF660E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D903E1" w:rsidRPr="003562D5" w:rsidRDefault="00FF660E" w:rsidP="00FF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="00D903E1"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двух лет стажа работы в областях, соответствующих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полутора лет стажа работы в статусе депутата Парламента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FF660E" w:rsidRP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FF660E" w:rsidRDefault="00B96A31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FF660E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FF660E" w:rsidRDefault="007D7670" w:rsidP="00FF660E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5623" w:rsidRPr="00D903E1" w:rsidRDefault="00B45623" w:rsidP="00B45623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городу Степногорск,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B45623" w:rsidRPr="00D903E1" w:rsidRDefault="00B45623" w:rsidP="00B45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764DB" w:rsidRDefault="00B45623" w:rsidP="00B456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C764DB" w:rsidRPr="00DE56E1">
        <w:rPr>
          <w:rFonts w:ascii="Times New Roman" w:hAnsi="Times New Roman" w:cs="Times New Roman"/>
          <w:sz w:val="28"/>
          <w:szCs w:val="28"/>
        </w:rPr>
        <w:t>Осуществление контроля за выполнением возложенных на специалистов отдела функциональных обязанностей и правил внутреннего распорядка. Вносить предложения по совершенствованию работы отдела. Проводить 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</w:t>
      </w:r>
      <w:r w:rsidR="00C764DB" w:rsidRPr="00DE56E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764DB" w:rsidRPr="00DE56E1">
        <w:rPr>
          <w:rFonts w:ascii="Times New Roman" w:hAnsi="Times New Roman" w:cs="Times New Roman"/>
          <w:sz w:val="28"/>
          <w:szCs w:val="28"/>
        </w:rPr>
        <w:t xml:space="preserve"> уведомлений по результатам камерального контроля. </w:t>
      </w:r>
    </w:p>
    <w:p w:rsidR="00265EFC" w:rsidRDefault="00B45623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5623" w:rsidRPr="00FF660E" w:rsidRDefault="00B45623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B45623" w:rsidRPr="00FF660E" w:rsidRDefault="00B45623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B45623" w:rsidRPr="003562D5" w:rsidRDefault="00B45623" w:rsidP="00B4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45623" w:rsidRPr="00FF660E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B456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B45623" w:rsidRDefault="00B96A31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45623"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степени.</w:t>
      </w:r>
    </w:p>
    <w:p w:rsidR="007D7670" w:rsidRPr="00FF660E" w:rsidRDefault="007D7670" w:rsidP="00B45623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2D5" w:rsidRPr="00F11572" w:rsidRDefault="003562D5" w:rsidP="003562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3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Заместитель руководителя 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Есильскому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району 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государственных доходов  по  Акмолинской  области</w:t>
      </w:r>
      <w:r w:rsidRPr="00F11572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Pr="00F11572">
        <w:rPr>
          <w:rFonts w:ascii="Times New Roman" w:eastAsia="BatangChe" w:hAnsi="Times New Roman" w:cs="Times New Roman"/>
          <w:b/>
          <w:sz w:val="26"/>
          <w:szCs w:val="26"/>
        </w:rPr>
        <w:t>2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3562D5" w:rsidRPr="00F11572" w:rsidRDefault="003562D5" w:rsidP="0035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127 418 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172 369  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3562D5" w:rsidRDefault="003562D5" w:rsidP="0035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F1157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B52045"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Pr="00B52045">
        <w:rPr>
          <w:rFonts w:ascii="Times New Roman" w:hAnsi="Times New Roman" w:cs="Times New Roman"/>
          <w:sz w:val="26"/>
          <w:szCs w:val="26"/>
          <w:lang w:val="kk-KZ"/>
        </w:rPr>
        <w:t xml:space="preserve">управления </w:t>
      </w:r>
      <w:r w:rsidRPr="00B52045">
        <w:rPr>
          <w:rFonts w:ascii="Times New Roman" w:hAnsi="Times New Roman" w:cs="Times New Roman"/>
          <w:sz w:val="26"/>
          <w:szCs w:val="26"/>
        </w:rPr>
        <w:t>по курируемым вопросам. Проведение контроля за правильным и своевременным исчислением и уплатой налогов в бюджет налогоплательщиками. Контроль за проведением проверок юридических и физических лиц, осуществление контроля за выполнением прогнозных показателей, поступлением налогов и других обязательных платежей в бюджет. Обеспечение проведения среди налогоплательщиков разъяснительной работы по применению законодательных актов</w:t>
      </w:r>
      <w:r w:rsidRPr="00B5204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A36B4E">
        <w:rPr>
          <w:sz w:val="28"/>
          <w:szCs w:val="28"/>
        </w:rPr>
        <w:t xml:space="preserve"> </w:t>
      </w:r>
    </w:p>
    <w:p w:rsidR="00993F02" w:rsidRPr="00B84575" w:rsidRDefault="00993F02" w:rsidP="00993F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Требования к участникам конкурса:</w:t>
      </w:r>
      <w:r w:rsidRPr="00B8457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993F02" w:rsidRDefault="00993F02" w:rsidP="00993F02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36A6B">
        <w:rPr>
          <w:rFonts w:ascii="Calibri" w:eastAsia="Times New Roman" w:hAnsi="Calibri" w:cs="Times New Roman"/>
        </w:rPr>
        <w:t>.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</w:p>
    <w:p w:rsidR="003562D5" w:rsidRPr="003562D5" w:rsidRDefault="003562D5" w:rsidP="003562D5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инициативность,ответственность, 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Pr="003562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3562D5" w:rsidRPr="00F11572" w:rsidRDefault="003562D5" w:rsidP="003562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010BE4" w:rsidRPr="00010BE4" w:rsidRDefault="003562D5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В-6, С-5, C-O-6, C-R-3, D-5,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D-O-5, Е-4, E-R-3, E-G-2 или на административных государственных должностях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«А», или на политических государственных должностях, определенных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не ниже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категорий А-5, В-6, С-5, C-O-6, C-R-3, D-5, D-O-5, Е-4, E-R-3, E-G-2 или на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административных государственных должностях корпуса «А», или на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политических государственных должностях, определенных Реестром;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В-6, С-5, C-O-6, C-R-3, D-5, D-O-5, Е-4, E-R-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3, E-G-2 или на административных государственных должностях корпуса «А»,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трех лет стажа работы на государственных должностях, в том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центрального, областного, городского либо районного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уровней, или не ниже тактического уровня органа военного управления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Вооруженных Сил, местных органов военного управления или военных учебных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заведений;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четырех лет стажа работы в областях, соответствующих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010BE4" w:rsidRPr="00010BE4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 w:rsid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3562D5" w:rsidRDefault="00B96A31" w:rsidP="00010BE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10BE4"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010BE4" w:rsidRDefault="007D7670" w:rsidP="00010B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5364" w:rsidRPr="00D903E1" w:rsidRDefault="00D25364" w:rsidP="00D25364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4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учета и анализа  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Шортандинскому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D25364" w:rsidRPr="00D903E1" w:rsidRDefault="00D25364" w:rsidP="00D253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D25364" w:rsidRDefault="00D25364" w:rsidP="00D25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5E7B6E" w:rsidRPr="00395F93">
        <w:rPr>
          <w:rFonts w:ascii="Times New Roman" w:hAnsi="Times New Roman" w:cs="Times New Roman"/>
          <w:sz w:val="28"/>
          <w:szCs w:val="28"/>
        </w:rPr>
        <w:t>Ведет контроль по качественному исполнению прогнозных показателей,по составлению аналитической информации; Учет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юридического лица; Сверка с налогоплательщиками по уплаченным  и начисленным  суммам налогов, других обязательных платежей, пени и штрафов; . Проводит суммы к начислению и уменьшению, согласно представленных  реестров; Просмотр и инвентаризация  лицевых счетов, отработка переплаты</w:t>
      </w:r>
      <w:r w:rsidRPr="00DE5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FC" w:rsidRDefault="00D25364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5364" w:rsidRPr="00FF660E" w:rsidRDefault="00D25364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D25364" w:rsidRPr="003562D5" w:rsidRDefault="00D25364" w:rsidP="00D2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D25364" w:rsidRPr="00FF660E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D25364" w:rsidRDefault="00D25364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степени.</w:t>
      </w:r>
    </w:p>
    <w:p w:rsidR="007D7670" w:rsidRPr="00FF660E" w:rsidRDefault="007D7670" w:rsidP="00D25364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509" w:rsidRPr="00D903E1" w:rsidRDefault="00B83509" w:rsidP="00B83509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5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администрирования, налоговой регистрации, приема и обработки  налоговой отчетности Управ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Жаксынскому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B83509" w:rsidRPr="00D903E1" w:rsidRDefault="00B83509" w:rsidP="00B83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5573D3" w:rsidRPr="00F45D07" w:rsidRDefault="00265EFC" w:rsidP="005573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    </w:t>
      </w:r>
      <w:r w:rsidR="00B83509"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5573D3" w:rsidRPr="00F45D07">
        <w:rPr>
          <w:rFonts w:ascii="Times New Roman" w:hAnsi="Times New Roman" w:cs="Times New Roman"/>
          <w:sz w:val="28"/>
          <w:szCs w:val="28"/>
        </w:rPr>
        <w:t>Осуществление общего руководства отделом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и контроль за выполнением возложенных на работников отдела обязанностей</w:t>
      </w:r>
      <w:r w:rsidR="005573D3" w:rsidRPr="00F45D07">
        <w:rPr>
          <w:rFonts w:ascii="Times New Roman" w:hAnsi="Times New Roman" w:cs="Times New Roman"/>
          <w:sz w:val="28"/>
          <w:szCs w:val="28"/>
        </w:rPr>
        <w:t>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обеспечение исполнение налогового законодательства РК и соблюдение прав налогоплательщиков;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осуществление приема форм налоговой отчетности;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оказание государственных услуг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</w:rPr>
        <w:t>(прием и обработка заявлений)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73D3" w:rsidRPr="00F45D07">
        <w:rPr>
          <w:rFonts w:ascii="Times New Roman" w:hAnsi="Times New Roman" w:cs="Times New Roman"/>
          <w:sz w:val="28"/>
          <w:szCs w:val="28"/>
        </w:rPr>
        <w:t>Проведение встречных провер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73D3" w:rsidRPr="00F45D07">
        <w:rPr>
          <w:rFonts w:ascii="Times New Roman" w:hAnsi="Times New Roman" w:cs="Times New Roman"/>
          <w:sz w:val="28"/>
          <w:szCs w:val="28"/>
        </w:rPr>
        <w:t>к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5573D3" w:rsidRPr="00F45D07">
        <w:rPr>
          <w:rFonts w:ascii="Times New Roman" w:hAnsi="Times New Roman" w:cs="Times New Roman"/>
          <w:sz w:val="28"/>
          <w:szCs w:val="28"/>
        </w:rPr>
        <w:t>неплановы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5573D3" w:rsidRPr="00F45D0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573D3" w:rsidRPr="00F45D0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5573D3" w:rsidRPr="00F45D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3509" w:rsidRDefault="005573D3" w:rsidP="005573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D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45D07">
        <w:rPr>
          <w:rFonts w:ascii="Times New Roman" w:hAnsi="Times New Roman" w:cs="Times New Roman"/>
          <w:sz w:val="28"/>
          <w:szCs w:val="28"/>
        </w:rPr>
        <w:t>беспечение контроля за своевременным выполнением заданий, приказов департамента и заданий руководства комитета МФ РК, протокольных поручений руководителя Управления</w:t>
      </w:r>
      <w:r w:rsidRPr="00F45D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509" w:rsidRPr="00DE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FC" w:rsidRDefault="00B83509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3509" w:rsidRPr="00FF660E" w:rsidRDefault="00B83509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B83509" w:rsidRPr="003562D5" w:rsidRDefault="00B83509" w:rsidP="00B8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83509" w:rsidRPr="00FF660E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B45623" w:rsidRDefault="00B83509" w:rsidP="00B8350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</w:t>
      </w:r>
    </w:p>
    <w:p w:rsidR="007D7670" w:rsidRDefault="007D7670" w:rsidP="00B83509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C43221" w:rsidRPr="00F11572" w:rsidRDefault="00C43221" w:rsidP="00FF660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6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Заместитель руководителя  </w:t>
      </w:r>
      <w:r w:rsidRPr="00F11572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Сандыктаускому району 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Департамента  государственных  доходов  по  Акмолинской  области  </w:t>
      </w:r>
      <w:r w:rsidRPr="00F11572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ребенком основного работника до14 .08.2019 г.),</w:t>
      </w:r>
      <w:r w:rsidRPr="00F115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Pr="00F11572">
        <w:rPr>
          <w:rFonts w:ascii="Times New Roman" w:eastAsia="BatangChe" w:hAnsi="Times New Roman" w:cs="Times New Roman"/>
          <w:b/>
          <w:sz w:val="26"/>
          <w:szCs w:val="26"/>
        </w:rPr>
        <w:t>2</w:t>
      </w:r>
      <w:r w:rsidRPr="00F11572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C43221" w:rsidRPr="00F11572" w:rsidRDefault="00C43221" w:rsidP="00C43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127 418 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F11572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172 369  </w:t>
      </w:r>
      <w:r w:rsidRPr="00F11572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94740D" w:rsidRDefault="00C43221" w:rsidP="00F115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F1157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B52045" w:rsidRPr="00B52045"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="00B52045" w:rsidRPr="00B52045">
        <w:rPr>
          <w:rFonts w:ascii="Times New Roman" w:hAnsi="Times New Roman" w:cs="Times New Roman"/>
          <w:sz w:val="26"/>
          <w:szCs w:val="26"/>
          <w:lang w:val="kk-KZ"/>
        </w:rPr>
        <w:t xml:space="preserve">управления </w:t>
      </w:r>
      <w:r w:rsidR="00B52045" w:rsidRPr="00B52045">
        <w:rPr>
          <w:rFonts w:ascii="Times New Roman" w:hAnsi="Times New Roman" w:cs="Times New Roman"/>
          <w:sz w:val="26"/>
          <w:szCs w:val="26"/>
        </w:rPr>
        <w:t>по курируемым вопросам. Проведение контроля за правильным и своевременным исчислением и уплатой налогов в бюджет налогоплательщиками. Контроль за проведением проверок юридических и физических лиц, осуществление контроля за выполнением прогнозных показателей, поступлением налогов и других обязательных платежей в бюджет. Обеспечение проведения среди налогоплательщиков разъяснительной работы по применению законодательных актов</w:t>
      </w:r>
      <w:r w:rsidR="00B52045" w:rsidRPr="00B5204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B52045" w:rsidRPr="00A36B4E">
        <w:rPr>
          <w:sz w:val="28"/>
          <w:szCs w:val="28"/>
        </w:rPr>
        <w:t xml:space="preserve"> </w:t>
      </w:r>
    </w:p>
    <w:p w:rsidR="00B84575" w:rsidRPr="00B84575" w:rsidRDefault="00B84575" w:rsidP="00B845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="00C43221" w:rsidRPr="00B84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C43221" w:rsidRPr="00B8457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B84575" w:rsidRDefault="00B84575" w:rsidP="00B84575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84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B84575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B36A6B">
        <w:rPr>
          <w:rFonts w:ascii="Calibri" w:eastAsia="Times New Roman" w:hAnsi="Calibri" w:cs="Times New Roman"/>
        </w:rPr>
        <w:t>.</w:t>
      </w:r>
      <w:r w:rsidR="0094740D"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</w:p>
    <w:p w:rsidR="0094740D" w:rsidRPr="003562D5" w:rsidRDefault="00B84575" w:rsidP="00B84575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="0094740D"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 w:rsidR="0094740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инициативность,ответственность, ориентация на потребителя услуг и его информирование,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9474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740D" w:rsidRPr="003562D5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="0094740D" w:rsidRPr="003562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94740D" w:rsidRPr="00F11572" w:rsidRDefault="0094740D" w:rsidP="00947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следующей нижестоящей категории,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предусмотренным штатным расписанием структурного подразделения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органа, или не ниже категорий А-5, В-6, С-5, C-O-6, C-R-3, D-5,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D-O-5, Е-4, E-R-3, E-G-2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Реестром;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категории,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 стажа работы не менее одного года на должностях следующей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нижестоящей категории, предусмотренным штатным расписанием структурного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подразделения государственного органа, или не ниже категорий не ниже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категорий А-5, В-6, С-5, C-O-6, C-R-3, D-5, D-O-5, Е-4, E-R-3, E-G-2 или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административных государственных должностях корпуса «А», или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политических государственных должностях, определенных Реестром;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не ниже категорий А-5, В-6, С-5, C-O-6, C-R-3, D-5, D-O-5, Е-4, E-R-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3, E-G-2 или на административных государственных должностях корпуса «А»,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статусе депутата Парламента Республики Казахстан или депутата маслихата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служащего;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трех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двух лет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центрального, областного, городского либо районного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уровней, или не ниже тактического уровня органа военного управления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Вооруженных Сил, местных органов военного управления или военных учебных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заведений;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четырех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94740D" w:rsidRPr="00010BE4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94740D" w:rsidRDefault="0094740D" w:rsidP="0094740D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010BE4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7D7670" w:rsidRPr="00010BE4" w:rsidRDefault="007D7670" w:rsidP="009474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11D5A" w:rsidRPr="007D7670" w:rsidRDefault="00711D5A" w:rsidP="00711D5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7</w:t>
      </w:r>
      <w:r w:rsidR="0014049E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Главный специалист отдела налогового  администрирования, налоговой регистрации, приема и обработки  налоговой отчетности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Управления государственных доходов по Сандыктаускому району 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 государственных  доходов  по  Акмолинской  области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14049E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4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711D5A" w:rsidRPr="007D7670" w:rsidRDefault="00711D5A" w:rsidP="00711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14049E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73 266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14049E"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20538A" w:rsidRDefault="00711D5A" w:rsidP="00205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0538A" w:rsidRPr="00C134D4">
        <w:rPr>
          <w:rFonts w:ascii="Times New Roman" w:hAnsi="Times New Roman" w:cs="Times New Roman"/>
          <w:sz w:val="28"/>
          <w:szCs w:val="28"/>
        </w:rPr>
        <w:t>Проведение работы с субъектами  малого предпринимательства, работы по выявлению незарегистрированных налогоплательщиков, по сбору и обработке информации, формированию базы данных  о</w:t>
      </w:r>
      <w:r w:rsidR="0020538A" w:rsidRPr="00C134D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0538A" w:rsidRPr="00C134D4">
        <w:rPr>
          <w:rFonts w:ascii="Times New Roman" w:hAnsi="Times New Roman" w:cs="Times New Roman"/>
          <w:sz w:val="28"/>
          <w:szCs w:val="28"/>
        </w:rPr>
        <w:t xml:space="preserve"> объектах налогообложения,  поступлений платежей от  налогоплательщиков, проведение  тематических  проверок, внесение  актов  в информационную систему ИНИС. 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по обеспечению правильного исчисления и своевременнойуплаты  непроизводственных платежей, а также администрирования объектов налогообложения, осуществление контроля за выполнением прогноза  по  непроизводственным  платежам. Проведение разъяснительной работы по применению налогового законодательства и других законодательных актов. 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пределах своей компетенции </w:t>
      </w:r>
      <w:r w:rsidR="0020538A" w:rsidRPr="00C134D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оказывать необходимую методическую и консультативную п</w:t>
      </w:r>
      <w:r w:rsidR="0020538A" w:rsidRPr="00C134D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омощь,</w:t>
      </w:r>
      <w:r w:rsidR="0020538A" w:rsidRPr="00C134D4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</w:t>
      </w:r>
      <w:r w:rsidR="002053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172F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:rsidR="00711D5A" w:rsidRPr="0084172F" w:rsidRDefault="0020538A" w:rsidP="002053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="00711D5A"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="00711D5A"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84172F"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в </w:t>
      </w:r>
      <w:r w:rsidR="0084172F" w:rsidRPr="0084172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</w:t>
      </w:r>
      <w:r w:rsidR="00711D5A" w:rsidRPr="0084172F">
        <w:rPr>
          <w:rFonts w:ascii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11D5A" w:rsidRPr="0084172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711D5A" w:rsidRPr="0084172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711D5A"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.</w:t>
      </w:r>
    </w:p>
    <w:p w:rsidR="00711D5A" w:rsidRPr="0084172F" w:rsidRDefault="00711D5A" w:rsidP="0084172F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7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Наличие следующих компетенций: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172F"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изменениями;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8417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CD717B" w:rsidRDefault="00711D5A" w:rsidP="007D76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="007D7670"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7D7670" w:rsidRPr="007D7670" w:rsidRDefault="007D7670" w:rsidP="007D76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D7670" w:rsidRPr="00D903E1" w:rsidRDefault="007D7670" w:rsidP="007D7670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8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D903E1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налогового администрирования, налоговой регистрации, приема и обработки  налоговой отчетности Управ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 xml:space="preserve">ления государственных доходов по  </w:t>
      </w:r>
      <w:r>
        <w:rPr>
          <w:rFonts w:ascii="Times New Roman" w:eastAsia="BatangChe" w:hAnsi="Times New Roman" w:cs="Times New Roman"/>
          <w:b/>
          <w:sz w:val="26"/>
          <w:szCs w:val="26"/>
        </w:rPr>
        <w:t>Буландынскому району,  категория «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D903E1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-</w:t>
      </w:r>
      <w:r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D903E1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7D7670" w:rsidRPr="00D903E1" w:rsidRDefault="007D7670" w:rsidP="007D7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D903E1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D7670" w:rsidRDefault="007D7670" w:rsidP="007D7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 </w:t>
      </w: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B4791E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налогоплательщиков, Осуществление работы по учету, начислению и сбору местных налогов. Применение налогового законодательства и других законодательных актов, предусматривающих поступление налогов в бюджет. Прием и обработка отчетности по государственным служащим. Осуществление регистрации плательщиков НДС, снятие их с учета. Камеральный контроль форм налоговой отчетности.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91E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4791E">
        <w:rPr>
          <w:rFonts w:ascii="Times New Roman" w:hAnsi="Times New Roman" w:cs="Times New Roman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</w:t>
      </w:r>
      <w:r w:rsidRPr="00B479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4791E">
        <w:rPr>
          <w:rFonts w:ascii="Times New Roman" w:hAnsi="Times New Roman" w:cs="Times New Roman"/>
          <w:sz w:val="28"/>
          <w:szCs w:val="28"/>
        </w:rPr>
        <w:t>Организация работы по исполнению поставленных задач специалистами отдела.</w:t>
      </w:r>
      <w:r w:rsidRPr="00DE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FC" w:rsidRDefault="007D7670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D903E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конкурса:</w:t>
      </w:r>
      <w:r w:rsidRPr="00D903E1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265EFC">
        <w:rPr>
          <w:rFonts w:ascii="Times New Roman" w:eastAsia="Times New Roman" w:hAnsi="Times New Roman" w:cs="Times New Roman"/>
          <w:color w:val="222222"/>
          <w:sz w:val="26"/>
          <w:szCs w:val="26"/>
        </w:rPr>
        <w:t>высшее образование в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265EFC" w:rsidRPr="00C134D4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</w:t>
      </w:r>
      <w:r w:rsidR="00265EFC" w:rsidRPr="00C134D4">
        <w:rPr>
          <w:rFonts w:ascii="Times New Roman" w:hAnsi="Times New Roman" w:cs="Times New Roman"/>
          <w:sz w:val="28"/>
          <w:szCs w:val="28"/>
          <w:lang w:val="kk-KZ"/>
        </w:rPr>
        <w:lastRenderedPageBreak/>
        <w:t>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265E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7670" w:rsidRPr="00FF660E" w:rsidRDefault="007D7670" w:rsidP="00265E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3E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F6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ответственность,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ориентация на потребителя услуг и его информирование,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 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7D7670" w:rsidRPr="003562D5" w:rsidRDefault="007D7670" w:rsidP="007D7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</w:t>
      </w:r>
      <w:r w:rsidRPr="003562D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Опыт работы должен соответствовать одному из следующих требований: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2)не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3)не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Вооруженных Сил, местных 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5)не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7D7670" w:rsidRPr="00FF660E" w:rsidRDefault="007D7670" w:rsidP="007D7670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6)завершение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711D5A" w:rsidRPr="007D7670" w:rsidRDefault="007D7670" w:rsidP="007D7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FF660E">
        <w:rPr>
          <w:rFonts w:ascii="Times New Roman" w:eastAsiaTheme="minorHAnsi" w:hAnsi="Times New Roman" w:cs="Times New Roman"/>
          <w:sz w:val="26"/>
          <w:szCs w:val="26"/>
          <w:lang w:eastAsia="en-US"/>
        </w:rPr>
        <w:t>7)наличие ученой степени</w:t>
      </w:r>
    </w:p>
    <w:p w:rsidR="00711D5A" w:rsidRDefault="00711D5A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711D5A" w:rsidRDefault="00711D5A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7329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за  </w:t>
      </w:r>
      <w:r w:rsidR="00EF441A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732947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</w:t>
      </w:r>
      <w:r w:rsidRPr="00732947">
        <w:rPr>
          <w:rFonts w:ascii="Times New Roman" w:hAnsi="Times New Roman"/>
          <w:sz w:val="26"/>
          <w:szCs w:val="26"/>
        </w:rPr>
        <w:t xml:space="preserve">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Pr="004B545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473E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AA" w:rsidRDefault="002716AA" w:rsidP="00A74C04">
      <w:pPr>
        <w:spacing w:after="0" w:line="240" w:lineRule="auto"/>
      </w:pPr>
      <w:r>
        <w:separator/>
      </w:r>
    </w:p>
  </w:endnote>
  <w:endnote w:type="continuationSeparator" w:id="1">
    <w:p w:rsidR="002716AA" w:rsidRDefault="002716AA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2E47E6">
        <w:pPr>
          <w:pStyle w:val="a7"/>
          <w:jc w:val="center"/>
        </w:pPr>
        <w:fldSimple w:instr=" PAGE   \* MERGEFORMAT ">
          <w:r w:rsidR="000D73D9">
            <w:rPr>
              <w:noProof/>
            </w:rPr>
            <w:t>11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AA" w:rsidRDefault="002716AA" w:rsidP="00A74C04">
      <w:pPr>
        <w:spacing w:after="0" w:line="240" w:lineRule="auto"/>
      </w:pPr>
      <w:r>
        <w:separator/>
      </w:r>
    </w:p>
  </w:footnote>
  <w:footnote w:type="continuationSeparator" w:id="1">
    <w:p w:rsidR="002716AA" w:rsidRDefault="002716AA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0BE4"/>
    <w:rsid w:val="00010FD7"/>
    <w:rsid w:val="000134E6"/>
    <w:rsid w:val="00021E4F"/>
    <w:rsid w:val="00032873"/>
    <w:rsid w:val="00037F40"/>
    <w:rsid w:val="000A1EC9"/>
    <w:rsid w:val="000A2996"/>
    <w:rsid w:val="000C6A0A"/>
    <w:rsid w:val="000D73D9"/>
    <w:rsid w:val="000D7E47"/>
    <w:rsid w:val="000E7994"/>
    <w:rsid w:val="000F5D4A"/>
    <w:rsid w:val="001124DA"/>
    <w:rsid w:val="001215ED"/>
    <w:rsid w:val="00131B19"/>
    <w:rsid w:val="00133E43"/>
    <w:rsid w:val="0014049E"/>
    <w:rsid w:val="00146C1D"/>
    <w:rsid w:val="00160DE5"/>
    <w:rsid w:val="00173290"/>
    <w:rsid w:val="00174832"/>
    <w:rsid w:val="0018319C"/>
    <w:rsid w:val="001B0E29"/>
    <w:rsid w:val="001B2507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12028"/>
    <w:rsid w:val="00315782"/>
    <w:rsid w:val="00326B82"/>
    <w:rsid w:val="0034378A"/>
    <w:rsid w:val="0034703D"/>
    <w:rsid w:val="00350C50"/>
    <w:rsid w:val="003562D5"/>
    <w:rsid w:val="0036109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55B4E"/>
    <w:rsid w:val="00473E11"/>
    <w:rsid w:val="004858CA"/>
    <w:rsid w:val="004B1318"/>
    <w:rsid w:val="004B545D"/>
    <w:rsid w:val="004C5A2C"/>
    <w:rsid w:val="004C78ED"/>
    <w:rsid w:val="004F3DE8"/>
    <w:rsid w:val="00505671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4809"/>
    <w:rsid w:val="006768D4"/>
    <w:rsid w:val="0068494C"/>
    <w:rsid w:val="006A13EE"/>
    <w:rsid w:val="006A3FB5"/>
    <w:rsid w:val="006A5D2C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4172F"/>
    <w:rsid w:val="00841B22"/>
    <w:rsid w:val="008476FE"/>
    <w:rsid w:val="00853E36"/>
    <w:rsid w:val="008744DB"/>
    <w:rsid w:val="008761C3"/>
    <w:rsid w:val="008821EE"/>
    <w:rsid w:val="008C77CB"/>
    <w:rsid w:val="008D6E6E"/>
    <w:rsid w:val="00913358"/>
    <w:rsid w:val="009210F4"/>
    <w:rsid w:val="0094740D"/>
    <w:rsid w:val="00947A59"/>
    <w:rsid w:val="0095188A"/>
    <w:rsid w:val="00960424"/>
    <w:rsid w:val="00973A90"/>
    <w:rsid w:val="009813E9"/>
    <w:rsid w:val="009858EB"/>
    <w:rsid w:val="00993F02"/>
    <w:rsid w:val="009A0C9D"/>
    <w:rsid w:val="009C4639"/>
    <w:rsid w:val="009D1253"/>
    <w:rsid w:val="009E48F8"/>
    <w:rsid w:val="009E574D"/>
    <w:rsid w:val="009F643A"/>
    <w:rsid w:val="00A05A51"/>
    <w:rsid w:val="00A23EF8"/>
    <w:rsid w:val="00A510B3"/>
    <w:rsid w:val="00A55090"/>
    <w:rsid w:val="00A74C04"/>
    <w:rsid w:val="00A91897"/>
    <w:rsid w:val="00AA3BC3"/>
    <w:rsid w:val="00AB66B4"/>
    <w:rsid w:val="00AC056E"/>
    <w:rsid w:val="00AC4AC1"/>
    <w:rsid w:val="00AC52B7"/>
    <w:rsid w:val="00AC59FC"/>
    <w:rsid w:val="00B05846"/>
    <w:rsid w:val="00B45623"/>
    <w:rsid w:val="00B52045"/>
    <w:rsid w:val="00B55379"/>
    <w:rsid w:val="00B568FD"/>
    <w:rsid w:val="00B61614"/>
    <w:rsid w:val="00B62FA0"/>
    <w:rsid w:val="00B66A2A"/>
    <w:rsid w:val="00B734C0"/>
    <w:rsid w:val="00B83509"/>
    <w:rsid w:val="00B84575"/>
    <w:rsid w:val="00B96A31"/>
    <w:rsid w:val="00BA1E29"/>
    <w:rsid w:val="00BF4829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2276B"/>
    <w:rsid w:val="00E4625C"/>
    <w:rsid w:val="00E52E1D"/>
    <w:rsid w:val="00E80AD7"/>
    <w:rsid w:val="00E80F98"/>
    <w:rsid w:val="00E83B41"/>
    <w:rsid w:val="00E857D0"/>
    <w:rsid w:val="00EA6420"/>
    <w:rsid w:val="00EB024D"/>
    <w:rsid w:val="00EC62D6"/>
    <w:rsid w:val="00EF441A"/>
    <w:rsid w:val="00F05DD8"/>
    <w:rsid w:val="00F11572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zh.mendybayeva@kgd.gov.kz)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185</cp:revision>
  <dcterms:created xsi:type="dcterms:W3CDTF">2017-12-06T07:54:00Z</dcterms:created>
  <dcterms:modified xsi:type="dcterms:W3CDTF">2019-05-16T05:13:00Z</dcterms:modified>
</cp:coreProperties>
</file>