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EA18C9" w:rsidRDefault="00825F1C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Внутренний</w:t>
      </w: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 w:rsidR="00610CD5"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</w:p>
    <w:p w:rsidR="00021E4F" w:rsidRPr="00EA18C9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825F1C"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дминистративн</w:t>
      </w: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="00825F1C"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="005C689C"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25F1C"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="00825F1C"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021E4F" w:rsidRPr="00EA18C9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среди государственных служащих  </w:t>
      </w:r>
      <w:r w:rsidR="00944042">
        <w:rPr>
          <w:rFonts w:ascii="Times New Roman" w:eastAsia="Times New Roman" w:hAnsi="Times New Roman" w:cs="Times New Roman"/>
          <w:b/>
          <w:sz w:val="26"/>
          <w:szCs w:val="26"/>
        </w:rPr>
        <w:t xml:space="preserve">всех </w:t>
      </w:r>
      <w:r w:rsidR="00021E4F" w:rsidRPr="00EA18C9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государственных органо</w:t>
      </w:r>
      <w:r w:rsidR="00021E4F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 </w:t>
      </w:r>
    </w:p>
    <w:p w:rsidR="00825F1C" w:rsidRDefault="00021E4F" w:rsidP="00EA18C9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Республики Казахстан </w:t>
      </w:r>
      <w:r w:rsidR="004D56BF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</w:t>
      </w:r>
      <w:r w:rsidR="00C46D09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категория</w:t>
      </w:r>
      <w:r w:rsidR="00C303FD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C303FD" w:rsidRPr="00EA18C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</w:t>
      </w:r>
      <w:r w:rsidR="001D5283" w:rsidRPr="00EA18C9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C303FD" w:rsidRPr="00EA18C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="00032873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AC20B0" w:rsidRPr="00EA18C9" w:rsidRDefault="00AC20B0" w:rsidP="00EA18C9">
      <w:pPr>
        <w:pStyle w:val="a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7D7670" w:rsidRPr="00EA18C9" w:rsidRDefault="001D5283" w:rsidP="001A4017">
      <w:pPr>
        <w:pStyle w:val="a4"/>
        <w:jc w:val="both"/>
        <w:rPr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РГУ  «Департамент  государственных  доходов  по  Акмолинской  области»  (индекс  020000,  Акмолинская  область,  город  Кокшетау,  пр. Н. Назарбаева 21  а,  306  кабинет,  телефон  для  справок:  8(716-2)72-27-90, факс:  8(716-2)72-11-72,  электронный адрес</w:t>
      </w:r>
      <w:r w:rsidRPr="00EA18C9">
        <w:rPr>
          <w:rFonts w:ascii="Times New Roman" w:eastAsia="Times New Roman" w:hAnsi="Times New Roman" w:cs="Times New Roman"/>
          <w:b/>
          <w:sz w:val="26"/>
          <w:szCs w:val="26"/>
        </w:rPr>
        <w:t xml:space="preserve">:  </w:t>
      </w:r>
      <w:hyperlink r:id="rId7" w:history="1">
        <w:r w:rsidRPr="00EA18C9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office@taxakmola.mgd.kz</w:t>
        </w:r>
      </w:hyperlink>
      <w:r w:rsidRPr="00EA18C9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hyperlink r:id="rId8" w:history="1">
        <w:r w:rsidRPr="00EA18C9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g</w:t>
        </w:r>
        <w:r w:rsidRPr="00EA18C9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.</w:t>
        </w:r>
        <w:r w:rsidRPr="00EA18C9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z</w:t>
        </w:r>
        <w:r w:rsidRPr="00EA18C9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 xml:space="preserve">humagulova@kgd.gov.kz, </w:t>
        </w:r>
        <w:r w:rsidRPr="00EA18C9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g</w:t>
        </w:r>
        <w:r w:rsidRPr="00EA18C9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.imambayeva</w:t>
        </w:r>
        <w:r w:rsidRPr="00EA18C9">
          <w:rPr>
            <w:rStyle w:val="a3"/>
            <w:rFonts w:ascii="Times New Roman" w:hAnsi="Times New Roman" w:cs="Times New Roman"/>
            <w:sz w:val="26"/>
            <w:szCs w:val="26"/>
          </w:rPr>
          <w:t>@kgd.gov.kz</w:t>
        </w:r>
        <w:r w:rsidRPr="00EA18C9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 xml:space="preserve">    </w:t>
        </w:r>
        <w:r w:rsidRPr="00EA18C9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ab/>
        </w:r>
        <w:r w:rsidRPr="00EA18C9">
          <w:rPr>
            <w:rStyle w:val="a3"/>
            <w:rFonts w:ascii="Times New Roman" w:hAnsi="Times New Roman" w:cs="Times New Roman"/>
            <w:b/>
            <w:sz w:val="26"/>
            <w:szCs w:val="26"/>
            <w:bdr w:val="none" w:sz="0" w:space="0" w:color="auto" w:frame="1"/>
          </w:rPr>
          <w:t>объявляет</w:t>
        </w:r>
      </w:hyperlink>
      <w:r w:rsidRPr="00EA18C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A18C9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нутренний  конкурс  </w:t>
      </w:r>
      <w:r w:rsidRPr="00EA18C9">
        <w:rPr>
          <w:rFonts w:ascii="Times New Roman" w:eastAsia="Times New Roman" w:hAnsi="Times New Roman" w:cs="Times New Roman"/>
          <w:b/>
          <w:sz w:val="26"/>
          <w:szCs w:val="26"/>
        </w:rPr>
        <w:t xml:space="preserve">на  занятие  </w:t>
      </w:r>
      <w:r w:rsidR="00E857D0" w:rsidRPr="00EA18C9">
        <w:rPr>
          <w:rFonts w:ascii="Times New Roman" w:eastAsia="Times New Roman" w:hAnsi="Times New Roman" w:cs="Times New Roman"/>
          <w:b/>
          <w:sz w:val="26"/>
          <w:szCs w:val="26"/>
        </w:rPr>
        <w:t xml:space="preserve">вакантных  административных государственных должностей  корпуса  «Б»  среди  государственных  служащих  </w:t>
      </w:r>
      <w:r w:rsidR="00944042">
        <w:rPr>
          <w:rFonts w:ascii="Times New Roman" w:eastAsia="Times New Roman" w:hAnsi="Times New Roman" w:cs="Times New Roman"/>
          <w:b/>
          <w:sz w:val="26"/>
          <w:szCs w:val="26"/>
        </w:rPr>
        <w:t xml:space="preserve">всех </w:t>
      </w:r>
      <w:r w:rsidR="00E857D0" w:rsidRPr="00EA18C9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государственных  органов  Республики  Казахстан</w:t>
      </w:r>
      <w:r w:rsidR="009210F4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 категория С</w:t>
      </w:r>
      <w:r w:rsidR="00A872C4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="009210F4" w:rsidRPr="00EA18C9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R</w:t>
      </w:r>
      <w:r w:rsidR="009210F4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="00E857D0" w:rsidRPr="00EA18C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1A4017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F3450C" w:rsidRPr="00EA18C9" w:rsidRDefault="00711D5A" w:rsidP="00F3450C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</w:t>
      </w:r>
      <w:r w:rsidR="00F3450C"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</w:t>
      </w:r>
      <w:r w:rsidR="001A401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1</w:t>
      </w:r>
      <w:r w:rsidR="00F3450C"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 Главный специалист отдела при</w:t>
      </w:r>
      <w:r w:rsidR="007C5D93"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ема, выдачи документов и разъяснения налогового законодательства</w:t>
      </w:r>
      <w:r w:rsidR="00AA3729"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="007C5D93"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="00F3450C" w:rsidRPr="00EA18C9">
        <w:rPr>
          <w:rFonts w:ascii="Times New Roman" w:eastAsia="BatangChe" w:hAnsi="Times New Roman" w:cs="Times New Roman"/>
          <w:b/>
          <w:sz w:val="26"/>
          <w:szCs w:val="26"/>
        </w:rPr>
        <w:t>Управления государственных доходов по  городу Кокшетау</w:t>
      </w:r>
      <w:r w:rsidR="00F3450C" w:rsidRPr="00EA18C9">
        <w:rPr>
          <w:rFonts w:ascii="Times New Roman" w:hAnsi="Times New Roman" w:cs="Times New Roman"/>
          <w:b/>
          <w:i/>
          <w:sz w:val="26"/>
          <w:szCs w:val="26"/>
          <w:lang w:val="kk-KZ"/>
        </w:rPr>
        <w:t>,</w:t>
      </w:r>
      <w:r w:rsidR="00F3450C" w:rsidRPr="00EA18C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AA3729" w:rsidRPr="00EA18C9">
        <w:rPr>
          <w:rFonts w:ascii="Times New Roman" w:hAnsi="Times New Roman" w:cs="Times New Roman"/>
          <w:i/>
          <w:sz w:val="26"/>
          <w:szCs w:val="26"/>
        </w:rPr>
        <w:t>(на период отпуска по уходу за ребенком по 27.12.2020года)</w:t>
      </w:r>
      <w:r w:rsidR="00AA3729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, </w:t>
      </w:r>
      <w:r w:rsidR="00F3450C" w:rsidRPr="00EA18C9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F3450C" w:rsidRPr="00EA18C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="00F3450C" w:rsidRPr="00EA18C9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="00F3450C" w:rsidRPr="00EA18C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-4»,  1  единица.</w:t>
      </w:r>
    </w:p>
    <w:p w:rsidR="00F3450C" w:rsidRPr="00EA18C9" w:rsidRDefault="00F3450C" w:rsidP="00F345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73 266 </w:t>
      </w:r>
      <w:r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99 103  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7C2488" w:rsidRPr="00EA18C9" w:rsidRDefault="00F3450C" w:rsidP="007C24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функциональные обязанности: 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работ связанных с приемом и выдачей документов в соответствии </w:t>
      </w:r>
      <w:r w:rsidR="007C2488" w:rsidRPr="00EA18C9">
        <w:rPr>
          <w:rFonts w:ascii="Times New Roman" w:eastAsia="Times New Roman" w:hAnsi="Times New Roman" w:cs="Times New Roman"/>
          <w:bCs/>
          <w:sz w:val="26"/>
          <w:szCs w:val="26"/>
        </w:rPr>
        <w:t>Правилами работы Центров приема и обработки информации органов государственных доходов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</w:rPr>
        <w:t>, повышения уровня удовлетворенности населения государственными услугами, предоставляемыми  органами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государственных доходов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Ф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</w:rPr>
        <w:t>ормирование документов в дела; прием дел в архив, сдача архивных документов на 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7C2488" w:rsidRPr="00EA18C9" w:rsidRDefault="00F3450C" w:rsidP="007C24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EA18C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C2488" w:rsidRPr="00EA18C9">
        <w:rPr>
          <w:rFonts w:ascii="Times New Roman" w:hAnsi="Times New Roman" w:cs="Times New Roman"/>
          <w:sz w:val="26"/>
          <w:szCs w:val="26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</w:t>
      </w:r>
      <w:r w:rsidRPr="00EA18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BE7DC1" w:rsidRPr="00EA18C9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в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области социальных наук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BE7DC1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9B78D7" w:rsidRPr="00EA18C9" w:rsidRDefault="009B78D7" w:rsidP="007C24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sz w:val="26"/>
          <w:szCs w:val="26"/>
        </w:rPr>
        <w:t xml:space="preserve">Наличие следующих компетенций: </w:t>
      </w:r>
    </w:p>
    <w:p w:rsidR="008D30A9" w:rsidRPr="00EA18C9" w:rsidRDefault="008D30A9" w:rsidP="00EA18C9">
      <w:pPr>
        <w:pStyle w:val="Default"/>
        <w:jc w:val="both"/>
        <w:rPr>
          <w:color w:val="auto"/>
          <w:sz w:val="26"/>
          <w:szCs w:val="26"/>
        </w:rPr>
      </w:pPr>
      <w:r w:rsidRPr="00EA18C9">
        <w:rPr>
          <w:color w:val="auto"/>
          <w:sz w:val="26"/>
          <w:szCs w:val="26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F3450C" w:rsidRPr="00EA18C9" w:rsidRDefault="008D30A9" w:rsidP="00EA18C9">
      <w:pPr>
        <w:pStyle w:val="Default"/>
        <w:jc w:val="both"/>
        <w:rPr>
          <w:rFonts w:eastAsia="Times New Roman"/>
          <w:b/>
          <w:bCs/>
          <w:color w:val="222222"/>
          <w:sz w:val="26"/>
          <w:szCs w:val="26"/>
        </w:rPr>
      </w:pPr>
      <w:r w:rsidRPr="00EA18C9">
        <w:rPr>
          <w:color w:val="auto"/>
          <w:sz w:val="26"/>
          <w:szCs w:val="26"/>
        </w:rPr>
        <w:t xml:space="preserve">опыт работы при наличии послевузовского или высшего образования не требуется. </w:t>
      </w:r>
      <w:r w:rsidR="00F3450C" w:rsidRPr="00EA18C9">
        <w:rPr>
          <w:sz w:val="26"/>
          <w:szCs w:val="26"/>
        </w:rPr>
        <w:t xml:space="preserve"> </w:t>
      </w:r>
    </w:p>
    <w:p w:rsidR="00F3450C" w:rsidRPr="00EA18C9" w:rsidRDefault="00F3450C" w:rsidP="00F3450C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18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</w:t>
      </w:r>
      <w:r w:rsidR="001A401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2</w:t>
      </w:r>
      <w:r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. Главный специалист </w:t>
      </w:r>
      <w:r w:rsidR="00116327"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юридического </w:t>
      </w:r>
      <w:r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отдела </w:t>
      </w:r>
      <w:r w:rsidRPr="00EA18C9">
        <w:rPr>
          <w:rFonts w:ascii="Times New Roman" w:eastAsia="BatangChe" w:hAnsi="Times New Roman" w:cs="Times New Roman"/>
          <w:b/>
          <w:sz w:val="26"/>
          <w:szCs w:val="26"/>
        </w:rPr>
        <w:t xml:space="preserve">Управления государственных доходов по  городу Кокшетау, </w:t>
      </w:r>
      <w:r w:rsidRPr="00EA18C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-4»,  1  единица.</w:t>
      </w:r>
    </w:p>
    <w:p w:rsidR="00F3450C" w:rsidRPr="00EA18C9" w:rsidRDefault="00F3450C" w:rsidP="00F345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73 266 </w:t>
      </w:r>
      <w:r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99 103  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7C2488" w:rsidRPr="00EA18C9" w:rsidRDefault="00F3450C" w:rsidP="007C2488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Основные функциональные обязанности: 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Осуществление работы по обеспечению правовыми средствами выполнения возложенных на органы 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>государственных доходов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функций, представление интересов налогового 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>управления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в судебных органах, других организациях.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</w:rPr>
        <w:t xml:space="preserve"> Проверка материалов административного производства. Рассмотрение жалоб налогоплательщиков на Постановления о наложении административного взыскания. </w:t>
      </w:r>
    </w:p>
    <w:p w:rsidR="007C2488" w:rsidRPr="00EA18C9" w:rsidRDefault="00F3450C" w:rsidP="007C2488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EA18C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C2488" w:rsidRPr="00EA18C9">
        <w:rPr>
          <w:rFonts w:ascii="Times New Roman" w:hAnsi="Times New Roman" w:cs="Times New Roman"/>
          <w:sz w:val="26"/>
          <w:szCs w:val="26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</w:t>
      </w:r>
      <w:r w:rsidR="00BE7DC1" w:rsidRPr="00EA18C9">
        <w:rPr>
          <w:rFonts w:ascii="Times New Roman" w:hAnsi="Times New Roman" w:cs="Times New Roman"/>
          <w:sz w:val="26"/>
          <w:szCs w:val="26"/>
          <w:lang w:val="kk-KZ"/>
        </w:rPr>
        <w:t xml:space="preserve"> в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области социальных наук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9B78D7" w:rsidRPr="00EA18C9" w:rsidRDefault="009B78D7" w:rsidP="007C2488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sz w:val="26"/>
          <w:szCs w:val="26"/>
        </w:rPr>
        <w:t xml:space="preserve">Наличие следующих компетенций: </w:t>
      </w:r>
    </w:p>
    <w:p w:rsidR="008D30A9" w:rsidRPr="00EA18C9" w:rsidRDefault="008D30A9" w:rsidP="00EA18C9">
      <w:pPr>
        <w:pStyle w:val="Default"/>
        <w:jc w:val="both"/>
        <w:rPr>
          <w:color w:val="auto"/>
          <w:sz w:val="26"/>
          <w:szCs w:val="26"/>
        </w:rPr>
      </w:pPr>
      <w:r w:rsidRPr="00EA18C9">
        <w:rPr>
          <w:color w:val="auto"/>
          <w:sz w:val="26"/>
          <w:szCs w:val="26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F3450C" w:rsidRPr="00EA18C9" w:rsidRDefault="008D30A9" w:rsidP="00EA18C9">
      <w:pPr>
        <w:pStyle w:val="Default"/>
        <w:jc w:val="both"/>
        <w:rPr>
          <w:rFonts w:eastAsia="Times New Roman"/>
          <w:b/>
          <w:bCs/>
          <w:color w:val="222222"/>
          <w:sz w:val="26"/>
          <w:szCs w:val="26"/>
        </w:rPr>
      </w:pPr>
      <w:r w:rsidRPr="00EA18C9">
        <w:rPr>
          <w:color w:val="auto"/>
          <w:sz w:val="26"/>
          <w:szCs w:val="26"/>
        </w:rPr>
        <w:t xml:space="preserve">опыт работы при наличии послевузовского или высшего образования не требуется. </w:t>
      </w:r>
      <w:r w:rsidR="00F3450C" w:rsidRPr="00EA18C9">
        <w:rPr>
          <w:sz w:val="26"/>
          <w:szCs w:val="26"/>
        </w:rPr>
        <w:t xml:space="preserve"> </w:t>
      </w:r>
    </w:p>
    <w:p w:rsidR="00F3450C" w:rsidRPr="00EA18C9" w:rsidRDefault="00F3450C" w:rsidP="00F3450C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18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</w:t>
      </w:r>
      <w:r w:rsidR="001A401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3</w:t>
      </w:r>
      <w:r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. Главный специалист отдела </w:t>
      </w:r>
      <w:r w:rsidR="00116327"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регистрации налогоплательщиков, ККМ, анализа и прогнозирования У</w:t>
      </w:r>
      <w:r w:rsidRPr="00EA18C9">
        <w:rPr>
          <w:rFonts w:ascii="Times New Roman" w:eastAsia="BatangChe" w:hAnsi="Times New Roman" w:cs="Times New Roman"/>
          <w:b/>
          <w:sz w:val="26"/>
          <w:szCs w:val="26"/>
        </w:rPr>
        <w:t xml:space="preserve">правления государственных доходов по  городу Кокшетау, </w:t>
      </w:r>
      <w:r w:rsidRPr="00EA18C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-4»,  1  единица.</w:t>
      </w:r>
    </w:p>
    <w:p w:rsidR="00F3450C" w:rsidRPr="00EA18C9" w:rsidRDefault="00F3450C" w:rsidP="00F345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73 266 </w:t>
      </w:r>
      <w:r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99 103  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F3450C" w:rsidRPr="00EA18C9" w:rsidRDefault="00F3450C" w:rsidP="003315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функциональные обязанности: </w:t>
      </w:r>
      <w:r w:rsidR="0033159A" w:rsidRPr="00EA18C9">
        <w:rPr>
          <w:rFonts w:ascii="Times New Roman" w:eastAsia="Times New Roman" w:hAnsi="Times New Roman" w:cs="Times New Roman"/>
          <w:sz w:val="26"/>
          <w:szCs w:val="26"/>
        </w:rPr>
        <w:t>Проведение работы по анализу налоговых и неналоговых поступлений в бюджет, прогнозирование текущих поступлений государственных доходов, по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регистрации.</w:t>
      </w:r>
      <w:r w:rsidR="0033159A" w:rsidRPr="00EA18C9">
        <w:rPr>
          <w:rFonts w:ascii="Times New Roman" w:eastAsia="Times New Roman" w:hAnsi="Times New Roman" w:cs="Times New Roman"/>
          <w:sz w:val="26"/>
          <w:szCs w:val="26"/>
          <w:lang w:eastAsia="ko-KR"/>
        </w:rPr>
        <w:t>Проведение анализа влияния изменений в налоговом кодексе на поступление государственных доходов.</w:t>
      </w:r>
      <w:r w:rsidR="0033159A" w:rsidRPr="00EA18C9">
        <w:rPr>
          <w:rFonts w:ascii="Times New Roman" w:eastAsia="Times New Roman" w:hAnsi="Times New Roman" w:cs="Times New Roman"/>
          <w:sz w:val="26"/>
          <w:szCs w:val="26"/>
        </w:rPr>
        <w:t xml:space="preserve"> Разрабатывает перспективные и текущие прогнозы поступлений государственных доходов.</w:t>
      </w:r>
    </w:p>
    <w:p w:rsidR="00F3450C" w:rsidRPr="00EA18C9" w:rsidRDefault="00F3450C" w:rsidP="00F345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EA18C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C2488" w:rsidRPr="00EA18C9">
        <w:rPr>
          <w:rFonts w:ascii="Times New Roman" w:hAnsi="Times New Roman" w:cs="Times New Roman"/>
          <w:sz w:val="26"/>
          <w:szCs w:val="26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</w:t>
      </w:r>
      <w:r w:rsidRPr="00EA18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BE7DC1" w:rsidRPr="00EA18C9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в</w:t>
      </w:r>
      <w:r w:rsidR="00935FD7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области социальных наук</w:t>
      </w:r>
      <w:r w:rsidR="00935FD7" w:rsidRPr="00EA18C9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935FD7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BE7DC1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9B78D7" w:rsidRPr="00EA18C9" w:rsidRDefault="009B78D7" w:rsidP="009B78D7">
      <w:pPr>
        <w:pStyle w:val="Default"/>
        <w:jc w:val="both"/>
        <w:rPr>
          <w:rFonts w:eastAsia="Times New Roman"/>
          <w:b/>
          <w:color w:val="auto"/>
          <w:sz w:val="26"/>
          <w:szCs w:val="26"/>
        </w:rPr>
      </w:pPr>
      <w:r w:rsidRPr="00EA18C9">
        <w:rPr>
          <w:rFonts w:eastAsia="Times New Roman"/>
          <w:b/>
          <w:color w:val="auto"/>
          <w:sz w:val="26"/>
          <w:szCs w:val="26"/>
        </w:rPr>
        <w:t xml:space="preserve">Наличие следующих компетенций: </w:t>
      </w:r>
    </w:p>
    <w:p w:rsidR="008D30A9" w:rsidRPr="00EA18C9" w:rsidRDefault="008D30A9" w:rsidP="00EA18C9">
      <w:pPr>
        <w:pStyle w:val="Default"/>
        <w:jc w:val="both"/>
        <w:rPr>
          <w:color w:val="auto"/>
          <w:sz w:val="26"/>
          <w:szCs w:val="26"/>
        </w:rPr>
      </w:pPr>
      <w:r w:rsidRPr="00EA18C9">
        <w:rPr>
          <w:color w:val="auto"/>
          <w:sz w:val="26"/>
          <w:szCs w:val="26"/>
        </w:rPr>
        <w:lastRenderedPageBreak/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F3450C" w:rsidRPr="00EA18C9" w:rsidRDefault="008D30A9" w:rsidP="00EA18C9">
      <w:pPr>
        <w:pStyle w:val="Default"/>
        <w:jc w:val="both"/>
        <w:rPr>
          <w:rFonts w:eastAsia="Times New Roman"/>
          <w:b/>
          <w:bCs/>
          <w:color w:val="222222"/>
          <w:sz w:val="26"/>
          <w:szCs w:val="26"/>
        </w:rPr>
      </w:pPr>
      <w:r w:rsidRPr="00EA18C9">
        <w:rPr>
          <w:color w:val="auto"/>
          <w:sz w:val="26"/>
          <w:szCs w:val="26"/>
        </w:rPr>
        <w:t xml:space="preserve">опыт работы при наличии послевузовского или высшего образования не требуется. </w:t>
      </w:r>
      <w:r w:rsidR="00F3450C" w:rsidRPr="00EA18C9">
        <w:rPr>
          <w:sz w:val="26"/>
          <w:szCs w:val="26"/>
        </w:rPr>
        <w:t xml:space="preserve">     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Конкурс  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деламгосударственной  службыи  противодействую  коррупции  от  21  февраля2017  года  №  40.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Для  обеспечения  прозрачности  и  объективности  работы  конкурсной  комиссии  на  ее  заседани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е  при</w:t>
      </w:r>
      <w:r w:rsidR="002B2CBE" w:rsidRPr="00EA18C9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глашаются</w:t>
      </w:r>
      <w:r w:rsidR="00361091" w:rsidRPr="00EA18C9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наблюдатели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Для  регистрации  в  качестве  наблюдателя  необходимо  обратиться  в  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правление  человеческих  ресурсов  Департамента  государственных  доходов  по  Акмолинской  области.</w:t>
      </w:r>
    </w:p>
    <w:p w:rsidR="00455B4E" w:rsidRPr="00EA18C9" w:rsidRDefault="00455B4E" w:rsidP="00455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Необходимые  для  участия 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</w:t>
      </w:r>
      <w:r w:rsidR="00146C1D"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о внутреннем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конкурсе  документы:  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1)  заявление  по  установленной  форме;  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2)  </w:t>
      </w:r>
      <w:r w:rsidRPr="00EA18C9">
        <w:rPr>
          <w:rFonts w:ascii="Times New Roman" w:hAnsi="Times New Roman" w:cs="Times New Roman"/>
          <w:sz w:val="26"/>
          <w:szCs w:val="26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Представление  неполного  пакета  документов  </w:t>
      </w:r>
      <w:r w:rsidRPr="00EA18C9">
        <w:rPr>
          <w:rFonts w:ascii="Times New Roman" w:hAnsi="Times New Roman" w:cs="Times New Roman"/>
          <w:sz w:val="26"/>
          <w:szCs w:val="26"/>
        </w:rPr>
        <w:t>либо  недостоверных  сведений  является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основанием  для  отказа  в  их  рассмотрении  конкурсной  комиссией.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Лица,  изъявившие  желание  участвовать  во 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внутреннем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«Е-gov»  в  сроки  приема  документов.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</w:t>
      </w:r>
      <w:r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не  позднее  чем  за  </w:t>
      </w:r>
      <w:r w:rsidR="00EF441A"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один</w:t>
      </w:r>
      <w:r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час  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до  начала  собеседования.</w:t>
      </w:r>
    </w:p>
    <w:p w:rsidR="00E857D0" w:rsidRPr="00EA18C9" w:rsidRDefault="00E857D0" w:rsidP="005322E6">
      <w:pPr>
        <w:shd w:val="clear" w:color="auto" w:fill="FFFFFF"/>
        <w:tabs>
          <w:tab w:val="left" w:pos="637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Документы  должны  быть  представлены 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в</w:t>
      </w:r>
      <w:r w:rsidR="009E48F8"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течение 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="005322E6"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EA18C9">
        <w:rPr>
          <w:rFonts w:ascii="Times New Roman" w:hAnsi="Times New Roman" w:cs="Times New Roman"/>
          <w:sz w:val="26"/>
          <w:szCs w:val="26"/>
        </w:rPr>
        <w:t xml:space="preserve">со  следующего  рабочего дня  после  последней  публикации  объявления  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о  проведении 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внутреннего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конкурса  на  сайте  уполномоченного  органа</w:t>
      </w:r>
      <w:r w:rsidR="00732947"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Департамента  государственных  доходов  по  Акмолинской  области</w:t>
      </w:r>
      <w:r w:rsidR="00732947"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и   Министерства финансов Республики Казхастна 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в  течение 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со  дня  уведомления  кандидатов  о  допуске  их  к  собеседованию.</w:t>
      </w:r>
    </w:p>
    <w:p w:rsidR="00732947" w:rsidRPr="00EA18C9" w:rsidRDefault="00732947" w:rsidP="0073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18C9">
        <w:rPr>
          <w:rFonts w:ascii="Times New Roman" w:hAnsi="Times New Roman" w:cs="Times New Roman"/>
          <w:sz w:val="26"/>
          <w:szCs w:val="26"/>
        </w:rPr>
        <w:lastRenderedPageBreak/>
        <w:t>Согласно пункта 54 Правил кандидаты, претендующие на руководящие должности,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Форма</w:t>
      </w:r>
    </w:p>
    <w:p w:rsidR="00593CF8" w:rsidRPr="00593CF8" w:rsidRDefault="00593CF8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45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</w:t>
      </w:r>
      <w:r w:rsidR="00D7391A">
        <w:rPr>
          <w:rFonts w:ascii="Times New Roman" w:hAnsi="Times New Roman" w:cs="Times New Roman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>административной  государственной  должности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</w:t>
      </w:r>
      <w:r w:rsidR="00173290">
        <w:rPr>
          <w:rFonts w:ascii="Times New Roman" w:hAnsi="Times New Roman" w:cs="Times New Roman"/>
          <w:sz w:val="26"/>
          <w:szCs w:val="26"/>
        </w:rPr>
        <w:t>_______________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7263A5" w:rsidP="00E8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857D0" w:rsidRPr="004B545D">
        <w:rPr>
          <w:rFonts w:ascii="Times New Roman" w:hAnsi="Times New Roman" w:cs="Times New Roman"/>
          <w:sz w:val="26"/>
          <w:szCs w:val="26"/>
        </w:rPr>
        <w:t>С  основными  требованиями  Правил  проведения  конкурса  на  занятие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административной государственной должности корпуса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«Б» 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(ознакомлена),  согласен  (согласна)  и  обязуюсь  их  выполнять.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___________________________</w:t>
      </w: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__________</w:t>
      </w: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45D">
        <w:rPr>
          <w:rFonts w:ascii="Times New Roman" w:hAnsi="Times New Roman" w:cs="Times New Roman"/>
          <w:sz w:val="26"/>
          <w:szCs w:val="26"/>
        </w:rPr>
        <w:t>(</w:t>
      </w:r>
      <w:r w:rsidRPr="00173290">
        <w:rPr>
          <w:rFonts w:ascii="Times New Roman" w:hAnsi="Times New Roman" w:cs="Times New Roman"/>
          <w:sz w:val="24"/>
          <w:szCs w:val="24"/>
        </w:rPr>
        <w:t>подпись)(  Фамилия,  имя,  отчество  (при  его  наличии))</w:t>
      </w: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P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1B0" w:rsidRPr="004B545D" w:rsidRDefault="00E857D0" w:rsidP="00944042">
      <w:pPr>
        <w:spacing w:after="0" w:line="240" w:lineRule="auto"/>
        <w:rPr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«____»_______________  20__  г.</w:t>
      </w:r>
      <w:bookmarkStart w:id="0" w:name="_GoBack"/>
      <w:bookmarkEnd w:id="0"/>
    </w:p>
    <w:sectPr w:rsidR="002F51B0" w:rsidRPr="004B545D" w:rsidSect="00473E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73" w:rsidRDefault="00FD7A73" w:rsidP="00A74C04">
      <w:pPr>
        <w:spacing w:after="0" w:line="240" w:lineRule="auto"/>
      </w:pPr>
      <w:r>
        <w:separator/>
      </w:r>
    </w:p>
  </w:endnote>
  <w:endnote w:type="continuationSeparator" w:id="0">
    <w:p w:rsidR="00FD7A73" w:rsidRDefault="00FD7A73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9554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0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73" w:rsidRDefault="00FD7A73" w:rsidP="00A74C04">
      <w:pPr>
        <w:spacing w:after="0" w:line="240" w:lineRule="auto"/>
      </w:pPr>
      <w:r>
        <w:separator/>
      </w:r>
    </w:p>
  </w:footnote>
  <w:footnote w:type="continuationSeparator" w:id="0">
    <w:p w:rsidR="00FD7A73" w:rsidRDefault="00FD7A73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A"/>
    <w:rsid w:val="00010BE4"/>
    <w:rsid w:val="00010FD7"/>
    <w:rsid w:val="000134E6"/>
    <w:rsid w:val="00021E4F"/>
    <w:rsid w:val="00032873"/>
    <w:rsid w:val="00037F40"/>
    <w:rsid w:val="00067D2A"/>
    <w:rsid w:val="00091AAF"/>
    <w:rsid w:val="00096A4D"/>
    <w:rsid w:val="000A1EC9"/>
    <w:rsid w:val="000A2996"/>
    <w:rsid w:val="000B38B0"/>
    <w:rsid w:val="000C6A0A"/>
    <w:rsid w:val="000D73D9"/>
    <w:rsid w:val="000D7E47"/>
    <w:rsid w:val="000E7994"/>
    <w:rsid w:val="000F5D4A"/>
    <w:rsid w:val="001124DA"/>
    <w:rsid w:val="00116327"/>
    <w:rsid w:val="001215ED"/>
    <w:rsid w:val="00131B19"/>
    <w:rsid w:val="00133E43"/>
    <w:rsid w:val="0014049E"/>
    <w:rsid w:val="00146C1D"/>
    <w:rsid w:val="00160DE5"/>
    <w:rsid w:val="00173290"/>
    <w:rsid w:val="00174832"/>
    <w:rsid w:val="0018319C"/>
    <w:rsid w:val="001A4017"/>
    <w:rsid w:val="001B0E29"/>
    <w:rsid w:val="001B2507"/>
    <w:rsid w:val="001D5283"/>
    <w:rsid w:val="001F24D9"/>
    <w:rsid w:val="0020538A"/>
    <w:rsid w:val="00223640"/>
    <w:rsid w:val="00236BF0"/>
    <w:rsid w:val="00251393"/>
    <w:rsid w:val="00265EFC"/>
    <w:rsid w:val="002716AA"/>
    <w:rsid w:val="00276B24"/>
    <w:rsid w:val="00277BFC"/>
    <w:rsid w:val="0029302C"/>
    <w:rsid w:val="002A6D69"/>
    <w:rsid w:val="002A7778"/>
    <w:rsid w:val="002B2CBE"/>
    <w:rsid w:val="002B7349"/>
    <w:rsid w:val="002D76F1"/>
    <w:rsid w:val="002E393D"/>
    <w:rsid w:val="002E47E6"/>
    <w:rsid w:val="002F1EF6"/>
    <w:rsid w:val="002F51B0"/>
    <w:rsid w:val="00302506"/>
    <w:rsid w:val="00312028"/>
    <w:rsid w:val="00315782"/>
    <w:rsid w:val="003231D9"/>
    <w:rsid w:val="00326B82"/>
    <w:rsid w:val="0033159A"/>
    <w:rsid w:val="0034378A"/>
    <w:rsid w:val="0034703D"/>
    <w:rsid w:val="00350C50"/>
    <w:rsid w:val="003562D5"/>
    <w:rsid w:val="00361091"/>
    <w:rsid w:val="00365A1A"/>
    <w:rsid w:val="00377C28"/>
    <w:rsid w:val="00380D9E"/>
    <w:rsid w:val="0038220A"/>
    <w:rsid w:val="003C31CC"/>
    <w:rsid w:val="003C43D1"/>
    <w:rsid w:val="003C694F"/>
    <w:rsid w:val="003D10BA"/>
    <w:rsid w:val="003F23E0"/>
    <w:rsid w:val="004215B1"/>
    <w:rsid w:val="00455B4E"/>
    <w:rsid w:val="00473E11"/>
    <w:rsid w:val="00474554"/>
    <w:rsid w:val="00483D92"/>
    <w:rsid w:val="004858CA"/>
    <w:rsid w:val="004B1318"/>
    <w:rsid w:val="004B545D"/>
    <w:rsid w:val="004C5A2C"/>
    <w:rsid w:val="004C78ED"/>
    <w:rsid w:val="004D56BF"/>
    <w:rsid w:val="004F29B6"/>
    <w:rsid w:val="004F3DE8"/>
    <w:rsid w:val="00505671"/>
    <w:rsid w:val="00517C0A"/>
    <w:rsid w:val="005322E6"/>
    <w:rsid w:val="005573D3"/>
    <w:rsid w:val="005879A8"/>
    <w:rsid w:val="00593920"/>
    <w:rsid w:val="00593CF8"/>
    <w:rsid w:val="005A25DE"/>
    <w:rsid w:val="005B324E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36721"/>
    <w:rsid w:val="00652983"/>
    <w:rsid w:val="00660804"/>
    <w:rsid w:val="00661C12"/>
    <w:rsid w:val="00673868"/>
    <w:rsid w:val="00674809"/>
    <w:rsid w:val="006768D4"/>
    <w:rsid w:val="0068494C"/>
    <w:rsid w:val="006A13EE"/>
    <w:rsid w:val="006A3FB5"/>
    <w:rsid w:val="006A5D2C"/>
    <w:rsid w:val="006C6704"/>
    <w:rsid w:val="006E79DA"/>
    <w:rsid w:val="007071B0"/>
    <w:rsid w:val="00711D5A"/>
    <w:rsid w:val="00724EF4"/>
    <w:rsid w:val="007263A5"/>
    <w:rsid w:val="00726F38"/>
    <w:rsid w:val="00732947"/>
    <w:rsid w:val="007421F8"/>
    <w:rsid w:val="00746491"/>
    <w:rsid w:val="00760381"/>
    <w:rsid w:val="00760873"/>
    <w:rsid w:val="00770A73"/>
    <w:rsid w:val="00773F1E"/>
    <w:rsid w:val="007907A1"/>
    <w:rsid w:val="007A5A72"/>
    <w:rsid w:val="007B222B"/>
    <w:rsid w:val="007C2488"/>
    <w:rsid w:val="007C4578"/>
    <w:rsid w:val="007C5D93"/>
    <w:rsid w:val="007D7670"/>
    <w:rsid w:val="007E55F5"/>
    <w:rsid w:val="007F1552"/>
    <w:rsid w:val="0080300C"/>
    <w:rsid w:val="00806C2D"/>
    <w:rsid w:val="0081363E"/>
    <w:rsid w:val="00823530"/>
    <w:rsid w:val="0082472D"/>
    <w:rsid w:val="00825F1C"/>
    <w:rsid w:val="0084172F"/>
    <w:rsid w:val="00841B22"/>
    <w:rsid w:val="008476FE"/>
    <w:rsid w:val="00853E36"/>
    <w:rsid w:val="00872BB9"/>
    <w:rsid w:val="008744DB"/>
    <w:rsid w:val="008761C3"/>
    <w:rsid w:val="00877D22"/>
    <w:rsid w:val="008821EE"/>
    <w:rsid w:val="008C77CB"/>
    <w:rsid w:val="008D30A9"/>
    <w:rsid w:val="008D6E6E"/>
    <w:rsid w:val="00913358"/>
    <w:rsid w:val="00914D59"/>
    <w:rsid w:val="009210F4"/>
    <w:rsid w:val="00935FD7"/>
    <w:rsid w:val="00944042"/>
    <w:rsid w:val="0094740D"/>
    <w:rsid w:val="00947A59"/>
    <w:rsid w:val="0095188A"/>
    <w:rsid w:val="009554A1"/>
    <w:rsid w:val="00960424"/>
    <w:rsid w:val="00973A90"/>
    <w:rsid w:val="009813E9"/>
    <w:rsid w:val="009858EB"/>
    <w:rsid w:val="00993F02"/>
    <w:rsid w:val="009A0C9D"/>
    <w:rsid w:val="009B78D7"/>
    <w:rsid w:val="009C4639"/>
    <w:rsid w:val="009D1253"/>
    <w:rsid w:val="009E48F8"/>
    <w:rsid w:val="009E574D"/>
    <w:rsid w:val="009F643A"/>
    <w:rsid w:val="00A05A51"/>
    <w:rsid w:val="00A23EF8"/>
    <w:rsid w:val="00A510B3"/>
    <w:rsid w:val="00A55090"/>
    <w:rsid w:val="00A74C04"/>
    <w:rsid w:val="00A872C4"/>
    <w:rsid w:val="00A91897"/>
    <w:rsid w:val="00AA3729"/>
    <w:rsid w:val="00AA3BC3"/>
    <w:rsid w:val="00AB66B4"/>
    <w:rsid w:val="00AC056E"/>
    <w:rsid w:val="00AC20B0"/>
    <w:rsid w:val="00AC4AC1"/>
    <w:rsid w:val="00AC52B7"/>
    <w:rsid w:val="00AC59FC"/>
    <w:rsid w:val="00B05846"/>
    <w:rsid w:val="00B44562"/>
    <w:rsid w:val="00B45623"/>
    <w:rsid w:val="00B52045"/>
    <w:rsid w:val="00B55379"/>
    <w:rsid w:val="00B568FD"/>
    <w:rsid w:val="00B61614"/>
    <w:rsid w:val="00B62FA0"/>
    <w:rsid w:val="00B64A22"/>
    <w:rsid w:val="00B66A2A"/>
    <w:rsid w:val="00B734C0"/>
    <w:rsid w:val="00B83509"/>
    <w:rsid w:val="00B84575"/>
    <w:rsid w:val="00B96A31"/>
    <w:rsid w:val="00BA1E29"/>
    <w:rsid w:val="00BE316E"/>
    <w:rsid w:val="00BE7DC1"/>
    <w:rsid w:val="00BF4829"/>
    <w:rsid w:val="00C20546"/>
    <w:rsid w:val="00C303FD"/>
    <w:rsid w:val="00C30EB4"/>
    <w:rsid w:val="00C32EB2"/>
    <w:rsid w:val="00C33CBA"/>
    <w:rsid w:val="00C43221"/>
    <w:rsid w:val="00C46D09"/>
    <w:rsid w:val="00C764DB"/>
    <w:rsid w:val="00C91E37"/>
    <w:rsid w:val="00CA10E8"/>
    <w:rsid w:val="00CC1587"/>
    <w:rsid w:val="00CC422E"/>
    <w:rsid w:val="00CD717B"/>
    <w:rsid w:val="00CE72DA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50A60"/>
    <w:rsid w:val="00D70006"/>
    <w:rsid w:val="00D71B26"/>
    <w:rsid w:val="00D7391A"/>
    <w:rsid w:val="00D753D8"/>
    <w:rsid w:val="00D903E1"/>
    <w:rsid w:val="00D96330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2276B"/>
    <w:rsid w:val="00E4625C"/>
    <w:rsid w:val="00E52E1D"/>
    <w:rsid w:val="00E80AD7"/>
    <w:rsid w:val="00E80F98"/>
    <w:rsid w:val="00E83B41"/>
    <w:rsid w:val="00E857D0"/>
    <w:rsid w:val="00EA18C9"/>
    <w:rsid w:val="00EA6420"/>
    <w:rsid w:val="00EB024D"/>
    <w:rsid w:val="00EC62D6"/>
    <w:rsid w:val="00EF441A"/>
    <w:rsid w:val="00F05DD8"/>
    <w:rsid w:val="00F11572"/>
    <w:rsid w:val="00F33A8D"/>
    <w:rsid w:val="00F3450C"/>
    <w:rsid w:val="00F3463A"/>
    <w:rsid w:val="00F4458D"/>
    <w:rsid w:val="00F516A4"/>
    <w:rsid w:val="00F82575"/>
    <w:rsid w:val="00F904EF"/>
    <w:rsid w:val="00FA70F8"/>
    <w:rsid w:val="00FB1C83"/>
    <w:rsid w:val="00FB4C64"/>
    <w:rsid w:val="00FC0F96"/>
    <w:rsid w:val="00FD14AA"/>
    <w:rsid w:val="00FD3338"/>
    <w:rsid w:val="00FD7A73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A226"/>
  <w15:docId w15:val="{C58EF522-3293-43F3-9A47-D365287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096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g.imambayeva@kgd.gov.kz%20%20%20%20%09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gimambayeva</cp:lastModifiedBy>
  <cp:revision>3</cp:revision>
  <dcterms:created xsi:type="dcterms:W3CDTF">2019-07-29T11:59:00Z</dcterms:created>
  <dcterms:modified xsi:type="dcterms:W3CDTF">2019-07-29T12:01:00Z</dcterms:modified>
</cp:coreProperties>
</file>